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F477F4" w14:textId="54C8BC88" w:rsidR="00E70521" w:rsidRDefault="00E70521"/>
    <w:tbl>
      <w:tblPr>
        <w:tblStyle w:val="a"/>
        <w:tblW w:w="9300" w:type="dxa"/>
        <w:tblInd w:w="-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550"/>
        <w:gridCol w:w="6750"/>
      </w:tblGrid>
      <w:tr w:rsidR="00E70521" w:rsidRPr="008C7636" w14:paraId="2EF477F8" w14:textId="77777777">
        <w:trPr>
          <w:trHeight w:val="321"/>
        </w:trPr>
        <w:tc>
          <w:tcPr>
            <w:tcW w:w="9300" w:type="dxa"/>
            <w:gridSpan w:val="2"/>
            <w:shd w:val="clear" w:color="auto" w:fill="D9EAD3"/>
          </w:tcPr>
          <w:p w14:paraId="2EF477F5" w14:textId="77777777" w:rsidR="00E70521" w:rsidRPr="008C7636" w:rsidRDefault="00C46431">
            <w:pPr>
              <w:pBdr>
                <w:top w:val="nil"/>
                <w:left w:val="nil"/>
                <w:bottom w:val="nil"/>
                <w:right w:val="nil"/>
                <w:between w:val="nil"/>
              </w:pBdr>
              <w:spacing w:line="302" w:lineRule="auto"/>
              <w:ind w:left="107" w:right="1738"/>
              <w:jc w:val="center"/>
              <w:rPr>
                <w:rFonts w:ascii="Times New Roman" w:eastAsia="Times New Roman" w:hAnsi="Times New Roman" w:cs="Times New Roman"/>
                <w:b/>
                <w:color w:val="000000"/>
                <w:lang w:val="de-DE"/>
              </w:rPr>
            </w:pPr>
            <w:r w:rsidRPr="008C7636">
              <w:rPr>
                <w:rFonts w:ascii="Times New Roman" w:eastAsia="Times New Roman" w:hAnsi="Times New Roman" w:cs="Times New Roman"/>
                <w:b/>
                <w:color w:val="000000"/>
                <w:lang w:val="de-DE"/>
              </w:rPr>
              <w:t xml:space="preserve">       </w:t>
            </w:r>
          </w:p>
          <w:p w14:paraId="2EF477F6" w14:textId="77777777" w:rsidR="00E70521" w:rsidRPr="008C7636" w:rsidRDefault="00C46431">
            <w:pPr>
              <w:pBdr>
                <w:top w:val="nil"/>
                <w:left w:val="nil"/>
                <w:bottom w:val="nil"/>
                <w:right w:val="nil"/>
                <w:between w:val="nil"/>
              </w:pBdr>
              <w:spacing w:line="302" w:lineRule="auto"/>
              <w:ind w:left="107" w:right="1738"/>
              <w:jc w:val="center"/>
              <w:rPr>
                <w:rFonts w:ascii="Times New Roman" w:eastAsia="Times New Roman" w:hAnsi="Times New Roman" w:cs="Times New Roman"/>
                <w:b/>
                <w:color w:val="000000"/>
                <w:lang w:val="de-DE"/>
              </w:rPr>
            </w:pPr>
            <w:r w:rsidRPr="008C7636">
              <w:rPr>
                <w:rFonts w:ascii="Times New Roman" w:eastAsia="Times New Roman" w:hAnsi="Times New Roman" w:cs="Times New Roman"/>
                <w:b/>
                <w:color w:val="000000"/>
                <w:lang w:val="de-DE"/>
              </w:rPr>
              <w:t xml:space="preserve">                              Richtlinien für die Zusammenarbeit in interdisziplinären Teams </w:t>
            </w:r>
          </w:p>
          <w:p w14:paraId="2EF477F7" w14:textId="77777777" w:rsidR="00E70521" w:rsidRPr="008C7636" w:rsidRDefault="00E70521">
            <w:pPr>
              <w:pBdr>
                <w:top w:val="nil"/>
                <w:left w:val="nil"/>
                <w:bottom w:val="nil"/>
                <w:right w:val="nil"/>
                <w:between w:val="nil"/>
              </w:pBdr>
              <w:spacing w:line="302" w:lineRule="auto"/>
              <w:ind w:left="107" w:right="1738"/>
              <w:jc w:val="center"/>
              <w:rPr>
                <w:rFonts w:ascii="Times New Roman" w:eastAsia="Times New Roman" w:hAnsi="Times New Roman" w:cs="Times New Roman"/>
                <w:b/>
                <w:color w:val="000000"/>
                <w:lang w:val="de-DE"/>
              </w:rPr>
            </w:pPr>
          </w:p>
        </w:tc>
      </w:tr>
      <w:tr w:rsidR="00E70521" w:rsidRPr="008C7636" w14:paraId="2EF47802" w14:textId="77777777">
        <w:trPr>
          <w:trHeight w:val="1048"/>
        </w:trPr>
        <w:tc>
          <w:tcPr>
            <w:tcW w:w="2550" w:type="dxa"/>
            <w:shd w:val="clear" w:color="auto" w:fill="E6B8AF"/>
          </w:tcPr>
          <w:p w14:paraId="2EF477F9" w14:textId="77777777" w:rsidR="00E70521" w:rsidRPr="008C7636" w:rsidRDefault="00E70521">
            <w:pPr>
              <w:pBdr>
                <w:top w:val="nil"/>
                <w:left w:val="nil"/>
                <w:bottom w:val="nil"/>
                <w:right w:val="nil"/>
                <w:between w:val="nil"/>
              </w:pBdr>
              <w:jc w:val="center"/>
              <w:rPr>
                <w:rFonts w:ascii="Times New Roman" w:eastAsia="Times New Roman" w:hAnsi="Times New Roman" w:cs="Times New Roman"/>
                <w:b/>
                <w:i/>
                <w:color w:val="000000"/>
                <w:lang w:val="de-DE"/>
              </w:rPr>
            </w:pPr>
          </w:p>
          <w:p w14:paraId="2EF477FA" w14:textId="77777777" w:rsidR="00E70521" w:rsidRDefault="00C46431">
            <w:pPr>
              <w:pBdr>
                <w:top w:val="nil"/>
                <w:left w:val="nil"/>
                <w:bottom w:val="nil"/>
                <w:right w:val="nil"/>
                <w:between w:val="nil"/>
              </w:pBd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Klare Ziele festlegen</w:t>
            </w:r>
          </w:p>
        </w:tc>
        <w:tc>
          <w:tcPr>
            <w:tcW w:w="6750" w:type="dxa"/>
          </w:tcPr>
          <w:p w14:paraId="2EF477FB" w14:textId="77777777" w:rsidR="00E70521" w:rsidRDefault="00E70521">
            <w:pPr>
              <w:pBdr>
                <w:top w:val="nil"/>
                <w:left w:val="nil"/>
                <w:bottom w:val="nil"/>
                <w:right w:val="nil"/>
                <w:between w:val="nil"/>
              </w:pBdr>
              <w:ind w:left="720" w:right="538"/>
              <w:rPr>
                <w:rFonts w:ascii="Times New Roman" w:eastAsia="Times New Roman" w:hAnsi="Times New Roman" w:cs="Times New Roman"/>
                <w:color w:val="000000"/>
              </w:rPr>
            </w:pPr>
          </w:p>
          <w:p w14:paraId="2EF477FC" w14:textId="77777777" w:rsidR="00E70521" w:rsidRPr="008C7636" w:rsidRDefault="00C46431">
            <w:pPr>
              <w:numPr>
                <w:ilvl w:val="0"/>
                <w:numId w:val="1"/>
              </w:numPr>
              <w:pBdr>
                <w:top w:val="nil"/>
                <w:left w:val="nil"/>
                <w:bottom w:val="nil"/>
                <w:right w:val="nil"/>
                <w:between w:val="nil"/>
              </w:pBdr>
              <w:ind w:right="538"/>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Beginnen Sie jedes Projekt oder jede Intervention mit der Definition spezifischer, messbarer, erreichbarer, relevanter und zeitgebundener (SMART) Ziele unter Verwendung der bereitgestellten SMART-Zielvorlage.</w:t>
            </w:r>
          </w:p>
          <w:p w14:paraId="2EF477FD" w14:textId="77777777" w:rsidR="00E70521" w:rsidRPr="008C7636" w:rsidRDefault="00E70521">
            <w:pPr>
              <w:pBdr>
                <w:top w:val="nil"/>
                <w:left w:val="nil"/>
                <w:bottom w:val="nil"/>
                <w:right w:val="nil"/>
                <w:between w:val="nil"/>
              </w:pBdr>
              <w:ind w:left="720" w:right="538"/>
              <w:rPr>
                <w:rFonts w:ascii="Times New Roman" w:eastAsia="Times New Roman" w:hAnsi="Times New Roman" w:cs="Times New Roman"/>
                <w:color w:val="000000"/>
                <w:lang w:val="de-DE"/>
              </w:rPr>
            </w:pPr>
          </w:p>
          <w:p w14:paraId="2EF477FE" w14:textId="77777777" w:rsidR="00E70521" w:rsidRPr="008C7636" w:rsidRDefault="00C46431">
            <w:pPr>
              <w:numPr>
                <w:ilvl w:val="0"/>
                <w:numId w:val="1"/>
              </w:numPr>
              <w:pBdr>
                <w:top w:val="nil"/>
                <w:left w:val="nil"/>
                <w:bottom w:val="nil"/>
                <w:right w:val="nil"/>
                <w:between w:val="nil"/>
              </w:pBdr>
              <w:ind w:right="538"/>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Binden Sie alle Teammitglieder in den Zielsetzungsprozess ein, um die Ausrichtung und gemeinsame Verantwortung für die Ziele sicherzustellen.</w:t>
            </w:r>
          </w:p>
          <w:p w14:paraId="2EF477FF" w14:textId="77777777" w:rsidR="00E70521" w:rsidRPr="008C7636" w:rsidRDefault="00E70521">
            <w:pPr>
              <w:pBdr>
                <w:top w:val="nil"/>
                <w:left w:val="nil"/>
                <w:bottom w:val="nil"/>
                <w:right w:val="nil"/>
                <w:between w:val="nil"/>
              </w:pBdr>
              <w:ind w:left="720" w:right="538"/>
              <w:rPr>
                <w:rFonts w:ascii="Times New Roman" w:eastAsia="Times New Roman" w:hAnsi="Times New Roman" w:cs="Times New Roman"/>
                <w:color w:val="000000"/>
                <w:lang w:val="de-DE"/>
              </w:rPr>
            </w:pPr>
          </w:p>
          <w:p w14:paraId="2EF47800" w14:textId="77777777" w:rsidR="00E70521" w:rsidRPr="008C7636" w:rsidRDefault="00C46431">
            <w:pPr>
              <w:numPr>
                <w:ilvl w:val="0"/>
                <w:numId w:val="1"/>
              </w:numPr>
              <w:pBdr>
                <w:top w:val="nil"/>
                <w:left w:val="nil"/>
                <w:bottom w:val="nil"/>
                <w:right w:val="nil"/>
                <w:between w:val="nil"/>
              </w:pBdr>
              <w:ind w:right="538"/>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Überprüfen Sie die Ziele regelmäßig, um den Fortschritt zu bewerten und Anpassungen auf der Grundlage von Ergebnissen oder neuen Herausforderungen vorzunehmen.</w:t>
            </w:r>
          </w:p>
          <w:p w14:paraId="2EF47801" w14:textId="77777777" w:rsidR="00E70521" w:rsidRPr="008C7636" w:rsidRDefault="00E70521">
            <w:pPr>
              <w:pBdr>
                <w:top w:val="nil"/>
                <w:left w:val="nil"/>
                <w:bottom w:val="nil"/>
                <w:right w:val="nil"/>
                <w:between w:val="nil"/>
              </w:pBdr>
              <w:ind w:right="538"/>
              <w:rPr>
                <w:rFonts w:ascii="Times New Roman" w:eastAsia="Times New Roman" w:hAnsi="Times New Roman" w:cs="Times New Roman"/>
                <w:color w:val="000000"/>
                <w:lang w:val="de-DE"/>
              </w:rPr>
            </w:pPr>
          </w:p>
        </w:tc>
      </w:tr>
      <w:tr w:rsidR="00E70521" w:rsidRPr="008C7636" w14:paraId="2EF4780E" w14:textId="77777777">
        <w:trPr>
          <w:trHeight w:val="1149"/>
        </w:trPr>
        <w:tc>
          <w:tcPr>
            <w:tcW w:w="2550" w:type="dxa"/>
            <w:shd w:val="clear" w:color="auto" w:fill="E6B8AF"/>
          </w:tcPr>
          <w:p w14:paraId="2EF47803" w14:textId="77777777" w:rsidR="00E70521" w:rsidRPr="008C7636" w:rsidRDefault="00E70521">
            <w:pPr>
              <w:pBdr>
                <w:top w:val="nil"/>
                <w:left w:val="nil"/>
                <w:bottom w:val="nil"/>
                <w:right w:val="nil"/>
                <w:between w:val="nil"/>
              </w:pBdr>
              <w:ind w:right="161"/>
              <w:jc w:val="center"/>
              <w:rPr>
                <w:rFonts w:ascii="Times New Roman" w:eastAsia="Times New Roman" w:hAnsi="Times New Roman" w:cs="Times New Roman"/>
                <w:b/>
                <w:i/>
                <w:color w:val="000000"/>
                <w:lang w:val="de-DE"/>
              </w:rPr>
            </w:pPr>
          </w:p>
          <w:p w14:paraId="2EF47804" w14:textId="77777777" w:rsidR="00E70521" w:rsidRDefault="00C46431">
            <w:pPr>
              <w:pBdr>
                <w:top w:val="nil"/>
                <w:left w:val="nil"/>
                <w:bottom w:val="nil"/>
                <w:right w:val="nil"/>
                <w:between w:val="nil"/>
              </w:pBdr>
              <w:ind w:right="161"/>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Offene Kommunikation fördern</w:t>
            </w:r>
          </w:p>
        </w:tc>
        <w:tc>
          <w:tcPr>
            <w:tcW w:w="6750" w:type="dxa"/>
          </w:tcPr>
          <w:p w14:paraId="2EF47805" w14:textId="77777777" w:rsidR="00E70521" w:rsidRDefault="00E70521">
            <w:pPr>
              <w:pBdr>
                <w:top w:val="nil"/>
                <w:left w:val="nil"/>
                <w:bottom w:val="nil"/>
                <w:right w:val="nil"/>
                <w:between w:val="nil"/>
              </w:pBdr>
              <w:ind w:left="720" w:right="538"/>
              <w:rPr>
                <w:rFonts w:ascii="Times New Roman" w:eastAsia="Times New Roman" w:hAnsi="Times New Roman" w:cs="Times New Roman"/>
                <w:color w:val="000000"/>
              </w:rPr>
            </w:pPr>
          </w:p>
          <w:p w14:paraId="2EF47806" w14:textId="77777777" w:rsidR="00E70521" w:rsidRPr="008C7636" w:rsidRDefault="00C46431">
            <w:pPr>
              <w:numPr>
                <w:ilvl w:val="0"/>
                <w:numId w:val="2"/>
              </w:numPr>
              <w:pBdr>
                <w:top w:val="nil"/>
                <w:left w:val="nil"/>
                <w:bottom w:val="nil"/>
                <w:right w:val="nil"/>
                <w:between w:val="nil"/>
              </w:pBdr>
              <w:ind w:right="538"/>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Planen Sie regelmäßige Check-ins, wie z. B. wöchentliche Updates oder zweiwöchentliche Fallbesprechungen, um das Team auf dem Laufenden zu halten und aufeinander abzustimmen.</w:t>
            </w:r>
          </w:p>
          <w:p w14:paraId="2EF47807" w14:textId="77777777" w:rsidR="00E70521" w:rsidRPr="008C7636" w:rsidRDefault="00E70521">
            <w:pPr>
              <w:pBdr>
                <w:top w:val="nil"/>
                <w:left w:val="nil"/>
                <w:bottom w:val="nil"/>
                <w:right w:val="nil"/>
                <w:between w:val="nil"/>
              </w:pBdr>
              <w:ind w:left="720" w:right="538"/>
              <w:rPr>
                <w:rFonts w:ascii="Times New Roman" w:eastAsia="Times New Roman" w:hAnsi="Times New Roman" w:cs="Times New Roman"/>
                <w:color w:val="000000"/>
                <w:lang w:val="de-DE"/>
              </w:rPr>
            </w:pPr>
          </w:p>
          <w:p w14:paraId="2EF47808" w14:textId="77777777" w:rsidR="00E70521" w:rsidRPr="008C7636" w:rsidRDefault="00C46431">
            <w:pPr>
              <w:numPr>
                <w:ilvl w:val="0"/>
                <w:numId w:val="2"/>
              </w:numPr>
              <w:pBdr>
                <w:top w:val="nil"/>
                <w:left w:val="nil"/>
                <w:bottom w:val="nil"/>
                <w:right w:val="nil"/>
                <w:between w:val="nil"/>
              </w:pBdr>
              <w:ind w:right="538"/>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Verwenden Sie Tools für die Zusammenarbeit wie Teams, Slack oder Trello, um die Kommunikation zu zentralisieren, Updates auszutauschen und Feedback zu geben.</w:t>
            </w:r>
          </w:p>
          <w:p w14:paraId="2EF47809" w14:textId="77777777" w:rsidR="00E70521" w:rsidRPr="008C7636" w:rsidRDefault="00E70521">
            <w:pPr>
              <w:pBdr>
                <w:top w:val="nil"/>
                <w:left w:val="nil"/>
                <w:bottom w:val="nil"/>
                <w:right w:val="nil"/>
                <w:between w:val="nil"/>
              </w:pBdr>
              <w:ind w:left="720" w:right="538"/>
              <w:rPr>
                <w:rFonts w:ascii="Times New Roman" w:eastAsia="Times New Roman" w:hAnsi="Times New Roman" w:cs="Times New Roman"/>
                <w:color w:val="000000"/>
                <w:lang w:val="de-DE"/>
              </w:rPr>
            </w:pPr>
          </w:p>
          <w:p w14:paraId="2EF4780A" w14:textId="77777777" w:rsidR="00E70521" w:rsidRPr="008C7636" w:rsidRDefault="00C46431">
            <w:pPr>
              <w:numPr>
                <w:ilvl w:val="0"/>
                <w:numId w:val="2"/>
              </w:numPr>
              <w:pBdr>
                <w:top w:val="nil"/>
                <w:left w:val="nil"/>
                <w:bottom w:val="nil"/>
                <w:right w:val="nil"/>
                <w:between w:val="nil"/>
              </w:pBdr>
              <w:ind w:right="538"/>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Legen Sie Kommunikationsnormen fest, wie z. B. bevorzugte Reaktionszeiten und -kanäle, um die Effizienz und Klarheit zu verbessern.</w:t>
            </w:r>
          </w:p>
          <w:p w14:paraId="2EF4780B" w14:textId="77777777" w:rsidR="00E70521" w:rsidRPr="008C7636" w:rsidRDefault="00E70521">
            <w:pPr>
              <w:pBdr>
                <w:top w:val="nil"/>
                <w:left w:val="nil"/>
                <w:bottom w:val="nil"/>
                <w:right w:val="nil"/>
                <w:between w:val="nil"/>
              </w:pBdr>
              <w:ind w:left="720" w:right="538"/>
              <w:rPr>
                <w:rFonts w:ascii="Times New Roman" w:eastAsia="Times New Roman" w:hAnsi="Times New Roman" w:cs="Times New Roman"/>
                <w:color w:val="000000"/>
                <w:lang w:val="de-DE"/>
              </w:rPr>
            </w:pPr>
          </w:p>
          <w:p w14:paraId="2EF4780C" w14:textId="77777777" w:rsidR="00E70521" w:rsidRPr="008C7636" w:rsidRDefault="00C46431">
            <w:pPr>
              <w:numPr>
                <w:ilvl w:val="0"/>
                <w:numId w:val="2"/>
              </w:numPr>
              <w:pBdr>
                <w:top w:val="nil"/>
                <w:left w:val="nil"/>
                <w:bottom w:val="nil"/>
                <w:right w:val="nil"/>
                <w:between w:val="nil"/>
              </w:pBdr>
              <w:ind w:right="538"/>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Schaffen Sie ein integratives Umfeld, in dem sich die Teammitglieder sicher fühlen, wenn sie Bedenken, Ideen oder Vorschläge äußern.</w:t>
            </w:r>
          </w:p>
          <w:p w14:paraId="2EF4780D" w14:textId="77777777" w:rsidR="00E70521" w:rsidRPr="008C7636" w:rsidRDefault="00E70521">
            <w:pPr>
              <w:pBdr>
                <w:top w:val="nil"/>
                <w:left w:val="nil"/>
                <w:bottom w:val="nil"/>
                <w:right w:val="nil"/>
                <w:between w:val="nil"/>
              </w:pBdr>
              <w:ind w:right="538"/>
              <w:rPr>
                <w:rFonts w:ascii="Times New Roman" w:eastAsia="Times New Roman" w:hAnsi="Times New Roman" w:cs="Times New Roman"/>
                <w:color w:val="000000"/>
                <w:lang w:val="de-DE"/>
              </w:rPr>
            </w:pPr>
          </w:p>
        </w:tc>
      </w:tr>
      <w:tr w:rsidR="00E70521" w:rsidRPr="008C7636" w14:paraId="2EF47819" w14:textId="77777777">
        <w:trPr>
          <w:trHeight w:val="782"/>
        </w:trPr>
        <w:tc>
          <w:tcPr>
            <w:tcW w:w="2550" w:type="dxa"/>
            <w:shd w:val="clear" w:color="auto" w:fill="E6B8AF"/>
          </w:tcPr>
          <w:p w14:paraId="2EF4780F" w14:textId="77777777" w:rsidR="00E70521" w:rsidRPr="008C7636" w:rsidRDefault="00E70521">
            <w:pPr>
              <w:pBdr>
                <w:top w:val="nil"/>
                <w:left w:val="nil"/>
                <w:bottom w:val="nil"/>
                <w:right w:val="nil"/>
                <w:between w:val="nil"/>
              </w:pBdr>
              <w:ind w:right="221"/>
              <w:jc w:val="center"/>
              <w:rPr>
                <w:rFonts w:ascii="Times New Roman" w:eastAsia="Times New Roman" w:hAnsi="Times New Roman" w:cs="Times New Roman"/>
                <w:b/>
                <w:i/>
                <w:color w:val="000000"/>
                <w:lang w:val="de-DE"/>
              </w:rPr>
            </w:pPr>
          </w:p>
          <w:p w14:paraId="2EF47810" w14:textId="77777777" w:rsidR="00E70521" w:rsidRPr="008C7636" w:rsidRDefault="00C46431">
            <w:pPr>
              <w:pBdr>
                <w:top w:val="nil"/>
                <w:left w:val="nil"/>
                <w:bottom w:val="nil"/>
                <w:right w:val="nil"/>
                <w:between w:val="nil"/>
              </w:pBdr>
              <w:ind w:right="221"/>
              <w:jc w:val="center"/>
              <w:rPr>
                <w:rFonts w:ascii="Times New Roman" w:eastAsia="Times New Roman" w:hAnsi="Times New Roman" w:cs="Times New Roman"/>
                <w:b/>
                <w:i/>
                <w:color w:val="000000"/>
                <w:lang w:val="de-DE"/>
              </w:rPr>
            </w:pPr>
            <w:r w:rsidRPr="008C7636">
              <w:rPr>
                <w:rFonts w:ascii="Times New Roman" w:eastAsia="Times New Roman" w:hAnsi="Times New Roman" w:cs="Times New Roman"/>
                <w:b/>
                <w:i/>
                <w:color w:val="000000"/>
                <w:lang w:val="de-DE"/>
              </w:rPr>
              <w:t>Nutzen Sie vielfältiges Know-how</w:t>
            </w:r>
          </w:p>
        </w:tc>
        <w:tc>
          <w:tcPr>
            <w:tcW w:w="6750" w:type="dxa"/>
          </w:tcPr>
          <w:p w14:paraId="2EF47811" w14:textId="77777777" w:rsidR="00E70521" w:rsidRPr="008C7636" w:rsidRDefault="00C46431">
            <w:pPr>
              <w:numPr>
                <w:ilvl w:val="0"/>
                <w:numId w:val="3"/>
              </w:numPr>
              <w:pBdr>
                <w:top w:val="nil"/>
                <w:left w:val="nil"/>
                <w:bottom w:val="nil"/>
                <w:right w:val="nil"/>
                <w:between w:val="nil"/>
              </w:pBdr>
              <w:ind w:right="538"/>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Bilden Sie gemischte Untergruppen aus dem interdisziplinären Team basierend auf spezifischen Herausforderungen und nutzen Sie die einzigartigen Stärken jeder Gruppe.</w:t>
            </w:r>
          </w:p>
          <w:p w14:paraId="2EF47812" w14:textId="77777777" w:rsidR="00E70521" w:rsidRPr="008C7636" w:rsidRDefault="00E70521">
            <w:pPr>
              <w:pBdr>
                <w:top w:val="nil"/>
                <w:left w:val="nil"/>
                <w:bottom w:val="nil"/>
                <w:right w:val="nil"/>
                <w:between w:val="nil"/>
              </w:pBdr>
              <w:ind w:left="720" w:right="538"/>
              <w:rPr>
                <w:rFonts w:ascii="Times New Roman" w:eastAsia="Times New Roman" w:hAnsi="Times New Roman" w:cs="Times New Roman"/>
                <w:color w:val="000000"/>
                <w:lang w:val="de-DE"/>
              </w:rPr>
            </w:pPr>
          </w:p>
          <w:p w14:paraId="2EF47813" w14:textId="77777777" w:rsidR="00E70521" w:rsidRPr="008C7636" w:rsidRDefault="00C46431">
            <w:pPr>
              <w:numPr>
                <w:ilvl w:val="0"/>
                <w:numId w:val="3"/>
              </w:numPr>
              <w:pBdr>
                <w:top w:val="nil"/>
                <w:left w:val="nil"/>
                <w:bottom w:val="nil"/>
                <w:right w:val="nil"/>
                <w:between w:val="nil"/>
              </w:pBdr>
              <w:ind w:right="538"/>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Erleichtern Sie Cross-Training-Sitzungen, um den Teammitgliedern zu helfen, die Rollen, Fähigkeiten und Perspektiven der anderen zu verstehen.</w:t>
            </w:r>
          </w:p>
          <w:p w14:paraId="2EF47814" w14:textId="77777777" w:rsidR="00E70521" w:rsidRPr="008C7636" w:rsidRDefault="00E70521">
            <w:pPr>
              <w:pBdr>
                <w:top w:val="nil"/>
                <w:left w:val="nil"/>
                <w:bottom w:val="nil"/>
                <w:right w:val="nil"/>
                <w:between w:val="nil"/>
              </w:pBdr>
              <w:ind w:left="720" w:right="538"/>
              <w:rPr>
                <w:rFonts w:ascii="Times New Roman" w:eastAsia="Times New Roman" w:hAnsi="Times New Roman" w:cs="Times New Roman"/>
                <w:color w:val="000000"/>
                <w:lang w:val="de-DE"/>
              </w:rPr>
            </w:pPr>
          </w:p>
          <w:p w14:paraId="2EF47815" w14:textId="77777777" w:rsidR="00E70521" w:rsidRPr="008C7636" w:rsidRDefault="00C46431">
            <w:pPr>
              <w:numPr>
                <w:ilvl w:val="0"/>
                <w:numId w:val="3"/>
              </w:numPr>
              <w:pBdr>
                <w:top w:val="nil"/>
                <w:left w:val="nil"/>
                <w:bottom w:val="nil"/>
                <w:right w:val="nil"/>
                <w:between w:val="nil"/>
              </w:pBdr>
              <w:ind w:right="538"/>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Ermutigen Sie zu gemeinsamen Brainstorming-Sitzungen, um Probleme aus mehreren Blickwinkeln anzugehen und innovative Lösungen zu fördern.</w:t>
            </w:r>
          </w:p>
          <w:p w14:paraId="2EF47816" w14:textId="77777777" w:rsidR="00E70521" w:rsidRPr="008C7636" w:rsidRDefault="00E70521">
            <w:pPr>
              <w:pBdr>
                <w:top w:val="nil"/>
                <w:left w:val="nil"/>
                <w:bottom w:val="nil"/>
                <w:right w:val="nil"/>
                <w:between w:val="nil"/>
              </w:pBdr>
              <w:ind w:left="720" w:right="538"/>
              <w:rPr>
                <w:rFonts w:ascii="Times New Roman" w:eastAsia="Times New Roman" w:hAnsi="Times New Roman" w:cs="Times New Roman"/>
                <w:color w:val="000000"/>
                <w:lang w:val="de-DE"/>
              </w:rPr>
            </w:pPr>
          </w:p>
          <w:p w14:paraId="2EF47817" w14:textId="77777777" w:rsidR="00E70521" w:rsidRPr="008C7636" w:rsidRDefault="00C46431">
            <w:pPr>
              <w:numPr>
                <w:ilvl w:val="0"/>
                <w:numId w:val="3"/>
              </w:numPr>
              <w:pBdr>
                <w:top w:val="nil"/>
                <w:left w:val="nil"/>
                <w:bottom w:val="nil"/>
                <w:right w:val="nil"/>
                <w:between w:val="nil"/>
              </w:pBdr>
              <w:ind w:right="538"/>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Rotieren Sie die Teamführungsrollen für bestimmte Aufgaben, um das Engagement zu maximieren und unterschiedliche Führungsstile zu nutzen.</w:t>
            </w:r>
          </w:p>
          <w:p w14:paraId="2EF47818" w14:textId="77777777" w:rsidR="00E70521" w:rsidRPr="008C7636" w:rsidRDefault="00E70521">
            <w:pPr>
              <w:pBdr>
                <w:top w:val="nil"/>
                <w:left w:val="nil"/>
                <w:bottom w:val="nil"/>
                <w:right w:val="nil"/>
                <w:between w:val="nil"/>
              </w:pBdr>
              <w:ind w:right="538"/>
              <w:rPr>
                <w:rFonts w:ascii="Times New Roman" w:eastAsia="Times New Roman" w:hAnsi="Times New Roman" w:cs="Times New Roman"/>
                <w:color w:val="000000"/>
                <w:lang w:val="de-DE"/>
              </w:rPr>
            </w:pPr>
          </w:p>
        </w:tc>
      </w:tr>
    </w:tbl>
    <w:p w14:paraId="2EF4781A" w14:textId="77777777" w:rsidR="00E70521" w:rsidRPr="008C7636" w:rsidRDefault="00E70521">
      <w:pPr>
        <w:spacing w:after="0" w:line="240" w:lineRule="auto"/>
        <w:rPr>
          <w:lang w:val="de-DE"/>
        </w:rPr>
      </w:pPr>
    </w:p>
    <w:p w14:paraId="2EF4781B" w14:textId="77777777" w:rsidR="00E70521" w:rsidRPr="008C7636" w:rsidRDefault="00E70521">
      <w:pPr>
        <w:rPr>
          <w:lang w:val="de-DE"/>
        </w:rPr>
      </w:pPr>
    </w:p>
    <w:tbl>
      <w:tblPr>
        <w:tblStyle w:val="a0"/>
        <w:tblW w:w="8970" w:type="dxa"/>
        <w:tblInd w:w="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10"/>
        <w:gridCol w:w="6660"/>
      </w:tblGrid>
      <w:tr w:rsidR="00E70521" w:rsidRPr="008C7636" w14:paraId="2EF4781F" w14:textId="77777777">
        <w:trPr>
          <w:trHeight w:val="321"/>
        </w:trPr>
        <w:tc>
          <w:tcPr>
            <w:tcW w:w="8970" w:type="dxa"/>
            <w:gridSpan w:val="2"/>
            <w:shd w:val="clear" w:color="auto" w:fill="D9EAD3"/>
          </w:tcPr>
          <w:p w14:paraId="2EF4781C" w14:textId="77777777" w:rsidR="00E70521" w:rsidRPr="008C7636" w:rsidRDefault="00C46431">
            <w:pPr>
              <w:pBdr>
                <w:top w:val="nil"/>
                <w:left w:val="nil"/>
                <w:bottom w:val="nil"/>
                <w:right w:val="nil"/>
                <w:between w:val="nil"/>
              </w:pBdr>
              <w:spacing w:line="302" w:lineRule="auto"/>
              <w:ind w:left="107" w:right="1738"/>
              <w:jc w:val="center"/>
              <w:rPr>
                <w:rFonts w:ascii="Times New Roman" w:eastAsia="Times New Roman" w:hAnsi="Times New Roman" w:cs="Times New Roman"/>
                <w:b/>
                <w:color w:val="000000"/>
                <w:lang w:val="de-DE"/>
              </w:rPr>
            </w:pPr>
            <w:r w:rsidRPr="008C7636">
              <w:rPr>
                <w:rFonts w:ascii="Times New Roman" w:eastAsia="Times New Roman" w:hAnsi="Times New Roman" w:cs="Times New Roman"/>
                <w:b/>
                <w:color w:val="000000"/>
                <w:lang w:val="de-DE"/>
              </w:rPr>
              <w:t xml:space="preserve">                         </w:t>
            </w:r>
          </w:p>
          <w:p w14:paraId="2EF4781D" w14:textId="77777777" w:rsidR="00E70521" w:rsidRPr="008C7636" w:rsidRDefault="00C46431">
            <w:pPr>
              <w:pBdr>
                <w:top w:val="nil"/>
                <w:left w:val="nil"/>
                <w:bottom w:val="nil"/>
                <w:right w:val="nil"/>
                <w:between w:val="nil"/>
              </w:pBdr>
              <w:spacing w:line="302" w:lineRule="auto"/>
              <w:ind w:left="107" w:right="1738"/>
              <w:jc w:val="center"/>
              <w:rPr>
                <w:rFonts w:ascii="Times New Roman" w:eastAsia="Times New Roman" w:hAnsi="Times New Roman" w:cs="Times New Roman"/>
                <w:b/>
                <w:color w:val="000000"/>
                <w:lang w:val="de-DE"/>
              </w:rPr>
            </w:pPr>
            <w:bookmarkStart w:id="0" w:name="_heading=h.gjdgxs" w:colFirst="0" w:colLast="0"/>
            <w:bookmarkEnd w:id="0"/>
            <w:r w:rsidRPr="008C7636">
              <w:rPr>
                <w:rFonts w:ascii="Times New Roman" w:eastAsia="Times New Roman" w:hAnsi="Times New Roman" w:cs="Times New Roman"/>
                <w:b/>
                <w:color w:val="000000"/>
                <w:lang w:val="de-DE"/>
              </w:rPr>
              <w:t xml:space="preserve">                                Tipps &amp; Tricks für eine effektive Zusammenarbeit</w:t>
            </w:r>
          </w:p>
          <w:p w14:paraId="2EF4781E" w14:textId="77777777" w:rsidR="00E70521" w:rsidRPr="008C7636" w:rsidRDefault="00E70521">
            <w:pPr>
              <w:pBdr>
                <w:top w:val="nil"/>
                <w:left w:val="nil"/>
                <w:bottom w:val="nil"/>
                <w:right w:val="nil"/>
                <w:between w:val="nil"/>
              </w:pBdr>
              <w:spacing w:line="302" w:lineRule="auto"/>
              <w:ind w:left="107" w:right="1738"/>
              <w:jc w:val="center"/>
              <w:rPr>
                <w:rFonts w:ascii="Times New Roman" w:eastAsia="Times New Roman" w:hAnsi="Times New Roman" w:cs="Times New Roman"/>
                <w:b/>
                <w:color w:val="000000"/>
                <w:lang w:val="de-DE"/>
              </w:rPr>
            </w:pPr>
          </w:p>
        </w:tc>
      </w:tr>
      <w:tr w:rsidR="00E70521" w:rsidRPr="008C7636" w14:paraId="2EF4782D" w14:textId="77777777">
        <w:trPr>
          <w:trHeight w:val="1048"/>
        </w:trPr>
        <w:tc>
          <w:tcPr>
            <w:tcW w:w="2310" w:type="dxa"/>
            <w:shd w:val="clear" w:color="auto" w:fill="E6B8AF"/>
          </w:tcPr>
          <w:p w14:paraId="2EF47820" w14:textId="77777777" w:rsidR="00E70521" w:rsidRPr="008C7636" w:rsidRDefault="00E70521">
            <w:pPr>
              <w:pBdr>
                <w:top w:val="nil"/>
                <w:left w:val="nil"/>
                <w:bottom w:val="nil"/>
                <w:right w:val="nil"/>
                <w:between w:val="nil"/>
              </w:pBdr>
              <w:jc w:val="center"/>
              <w:rPr>
                <w:rFonts w:ascii="Times New Roman" w:eastAsia="Times New Roman" w:hAnsi="Times New Roman" w:cs="Times New Roman"/>
                <w:b/>
                <w:i/>
                <w:color w:val="000000"/>
                <w:lang w:val="de-DE"/>
              </w:rPr>
            </w:pPr>
          </w:p>
          <w:p w14:paraId="2EF47821" w14:textId="77777777" w:rsidR="00E70521" w:rsidRDefault="00C46431">
            <w:pPr>
              <w:pBdr>
                <w:top w:val="nil"/>
                <w:left w:val="nil"/>
                <w:bottom w:val="nil"/>
                <w:right w:val="nil"/>
                <w:between w:val="nil"/>
              </w:pBd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Gegenseitigen Respekt fördern</w:t>
            </w:r>
          </w:p>
        </w:tc>
        <w:tc>
          <w:tcPr>
            <w:tcW w:w="6660" w:type="dxa"/>
          </w:tcPr>
          <w:p w14:paraId="2EF47822" w14:textId="77777777" w:rsidR="00E70521" w:rsidRDefault="00E70521">
            <w:pPr>
              <w:pBdr>
                <w:top w:val="nil"/>
                <w:left w:val="nil"/>
                <w:bottom w:val="nil"/>
                <w:right w:val="nil"/>
                <w:between w:val="nil"/>
              </w:pBdr>
              <w:ind w:left="720" w:right="282"/>
              <w:rPr>
                <w:rFonts w:ascii="Times New Roman" w:eastAsia="Times New Roman" w:hAnsi="Times New Roman" w:cs="Times New Roman"/>
              </w:rPr>
            </w:pPr>
          </w:p>
          <w:p w14:paraId="2EF47823" w14:textId="77777777" w:rsidR="00E70521" w:rsidRPr="008C7636" w:rsidRDefault="00C46431">
            <w:pPr>
              <w:numPr>
                <w:ilvl w:val="0"/>
                <w:numId w:val="1"/>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lang w:val="de-DE"/>
              </w:rPr>
              <w:t>Erkennen und schätzen Sie die einzigartigen Beiträge jeder Disziplin und verstehen Sie, dass Vielfalt in der Expertise die Problemlösung verbessert.</w:t>
            </w:r>
          </w:p>
          <w:p w14:paraId="2EF47824" w14:textId="77777777" w:rsidR="00E70521" w:rsidRPr="008C7636" w:rsidRDefault="00E70521">
            <w:pPr>
              <w:pBdr>
                <w:top w:val="nil"/>
                <w:left w:val="nil"/>
                <w:bottom w:val="nil"/>
                <w:right w:val="nil"/>
                <w:between w:val="nil"/>
              </w:pBdr>
              <w:ind w:right="282" w:hanging="186"/>
              <w:rPr>
                <w:rFonts w:ascii="Times New Roman" w:eastAsia="Times New Roman" w:hAnsi="Times New Roman" w:cs="Times New Roman"/>
                <w:lang w:val="de-DE"/>
              </w:rPr>
            </w:pPr>
          </w:p>
          <w:p w14:paraId="2EF47825" w14:textId="77777777" w:rsidR="00E70521" w:rsidRPr="008C7636" w:rsidRDefault="00C46431">
            <w:pPr>
              <w:numPr>
                <w:ilvl w:val="0"/>
                <w:numId w:val="1"/>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lang w:val="de-DE"/>
              </w:rPr>
              <w:t>Fördern Sie aktives Zuhören während der Diskussionen, um sicherzustellen, dass alle Stimmen gehört und berücksichtigt werden.</w:t>
            </w:r>
          </w:p>
          <w:p w14:paraId="2EF47826" w14:textId="77777777" w:rsidR="00E70521" w:rsidRPr="008C7636" w:rsidRDefault="00E70521">
            <w:pPr>
              <w:pBdr>
                <w:top w:val="nil"/>
                <w:left w:val="nil"/>
                <w:bottom w:val="nil"/>
                <w:right w:val="nil"/>
                <w:between w:val="nil"/>
              </w:pBdr>
              <w:ind w:right="282" w:hanging="186"/>
              <w:rPr>
                <w:rFonts w:ascii="Times New Roman" w:eastAsia="Times New Roman" w:hAnsi="Times New Roman" w:cs="Times New Roman"/>
                <w:lang w:val="de-DE"/>
              </w:rPr>
            </w:pPr>
          </w:p>
          <w:p w14:paraId="2EF47827" w14:textId="77777777" w:rsidR="00E70521" w:rsidRPr="008C7636" w:rsidRDefault="00C46431">
            <w:pPr>
              <w:numPr>
                <w:ilvl w:val="0"/>
                <w:numId w:val="1"/>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lang w:val="de-DE"/>
              </w:rPr>
              <w:t>Schaffung eines inklusiven Umfelds durch Förderung der Chancengleichheit bei der Teilhabe an Entscheidungsprozessen.</w:t>
            </w:r>
          </w:p>
          <w:p w14:paraId="2EF47828" w14:textId="77777777" w:rsidR="00E70521" w:rsidRPr="008C7636" w:rsidRDefault="00E70521">
            <w:pPr>
              <w:pBdr>
                <w:top w:val="nil"/>
                <w:left w:val="nil"/>
                <w:bottom w:val="nil"/>
                <w:right w:val="nil"/>
                <w:between w:val="nil"/>
              </w:pBdr>
              <w:ind w:right="282" w:hanging="186"/>
              <w:rPr>
                <w:rFonts w:ascii="Times New Roman" w:eastAsia="Times New Roman" w:hAnsi="Times New Roman" w:cs="Times New Roman"/>
                <w:lang w:val="de-DE"/>
              </w:rPr>
            </w:pPr>
          </w:p>
          <w:p w14:paraId="2EF47829" w14:textId="77777777" w:rsidR="00E70521" w:rsidRPr="008C7636" w:rsidRDefault="00C46431">
            <w:pPr>
              <w:numPr>
                <w:ilvl w:val="0"/>
                <w:numId w:val="1"/>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lang w:val="de-DE"/>
              </w:rPr>
              <w:t>Würdigen Sie Einzel- und Gruppenleistungen durch teamweite Feiern, wie z. B. monatliche Anerkennungsveranstaltungen oder Shout-Outs während Meetings.</w:t>
            </w:r>
          </w:p>
          <w:p w14:paraId="2EF4782A" w14:textId="77777777" w:rsidR="00E70521" w:rsidRPr="008C7636" w:rsidRDefault="00E70521">
            <w:pPr>
              <w:pBdr>
                <w:top w:val="nil"/>
                <w:left w:val="nil"/>
                <w:bottom w:val="nil"/>
                <w:right w:val="nil"/>
                <w:between w:val="nil"/>
              </w:pBdr>
              <w:ind w:right="282" w:hanging="186"/>
              <w:rPr>
                <w:rFonts w:ascii="Times New Roman" w:eastAsia="Times New Roman" w:hAnsi="Times New Roman" w:cs="Times New Roman"/>
                <w:lang w:val="de-DE"/>
              </w:rPr>
            </w:pPr>
          </w:p>
          <w:p w14:paraId="2EF4782B" w14:textId="77777777" w:rsidR="00E70521" w:rsidRPr="008C7636" w:rsidRDefault="00C46431">
            <w:pPr>
              <w:numPr>
                <w:ilvl w:val="0"/>
                <w:numId w:val="1"/>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lang w:val="de-DE"/>
              </w:rPr>
              <w:t>Entwickeln Sie eine Kultur der Dankbarkeit, indem Sie die Bemühungen der Teammitglieder sowohl privat als auch öffentlich würdigen.</w:t>
            </w:r>
          </w:p>
          <w:p w14:paraId="2EF4782C" w14:textId="77777777" w:rsidR="00E70521" w:rsidRPr="008C7636" w:rsidRDefault="00E70521">
            <w:pPr>
              <w:pBdr>
                <w:top w:val="nil"/>
                <w:left w:val="nil"/>
                <w:bottom w:val="nil"/>
                <w:right w:val="nil"/>
                <w:between w:val="nil"/>
              </w:pBdr>
              <w:ind w:left="103" w:right="282"/>
              <w:rPr>
                <w:rFonts w:ascii="Times New Roman" w:eastAsia="Times New Roman" w:hAnsi="Times New Roman" w:cs="Times New Roman"/>
                <w:color w:val="000000"/>
                <w:lang w:val="de-DE"/>
              </w:rPr>
            </w:pPr>
          </w:p>
        </w:tc>
      </w:tr>
      <w:tr w:rsidR="00E70521" w:rsidRPr="008C7636" w14:paraId="2EF47839" w14:textId="77777777">
        <w:trPr>
          <w:trHeight w:val="1149"/>
        </w:trPr>
        <w:tc>
          <w:tcPr>
            <w:tcW w:w="2310" w:type="dxa"/>
            <w:shd w:val="clear" w:color="auto" w:fill="E6B8AF"/>
          </w:tcPr>
          <w:p w14:paraId="2EF4782E" w14:textId="77777777" w:rsidR="00E70521" w:rsidRPr="008C7636" w:rsidRDefault="00E70521">
            <w:pPr>
              <w:pBdr>
                <w:top w:val="nil"/>
                <w:left w:val="nil"/>
                <w:bottom w:val="nil"/>
                <w:right w:val="nil"/>
                <w:between w:val="nil"/>
              </w:pBdr>
              <w:ind w:right="161"/>
              <w:jc w:val="center"/>
              <w:rPr>
                <w:rFonts w:ascii="Times New Roman" w:eastAsia="Times New Roman" w:hAnsi="Times New Roman" w:cs="Times New Roman"/>
                <w:b/>
                <w:i/>
                <w:color w:val="000000"/>
                <w:lang w:val="de-DE"/>
              </w:rPr>
            </w:pPr>
          </w:p>
          <w:p w14:paraId="2EF4782F" w14:textId="77777777" w:rsidR="00E70521" w:rsidRDefault="00C46431">
            <w:pPr>
              <w:pBdr>
                <w:top w:val="nil"/>
                <w:left w:val="nil"/>
                <w:bottom w:val="nil"/>
                <w:right w:val="nil"/>
                <w:between w:val="nil"/>
              </w:pBdr>
              <w:ind w:right="161"/>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Teambuilding-Aktivitäten</w:t>
            </w:r>
          </w:p>
        </w:tc>
        <w:tc>
          <w:tcPr>
            <w:tcW w:w="6660" w:type="dxa"/>
          </w:tcPr>
          <w:p w14:paraId="2EF47830" w14:textId="77777777" w:rsidR="00E70521" w:rsidRDefault="00E70521">
            <w:pPr>
              <w:pBdr>
                <w:top w:val="nil"/>
                <w:left w:val="nil"/>
                <w:bottom w:val="nil"/>
                <w:right w:val="nil"/>
                <w:between w:val="nil"/>
              </w:pBdr>
              <w:ind w:right="282"/>
              <w:rPr>
                <w:rFonts w:ascii="Times New Roman" w:eastAsia="Times New Roman" w:hAnsi="Times New Roman" w:cs="Times New Roman"/>
              </w:rPr>
            </w:pPr>
          </w:p>
          <w:p w14:paraId="2EF47831" w14:textId="77777777" w:rsidR="00E70521" w:rsidRPr="008C7636" w:rsidRDefault="00C46431">
            <w:pPr>
              <w:numPr>
                <w:ilvl w:val="0"/>
                <w:numId w:val="2"/>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Organisieren Sie kompetenzbasierte Workshops, in denen Teammitglieder zusammenarbeiten, um simulierte interdisziplinäre Herausforderungen zu lösen und das gegenseitige Verständnis für die Stärken der einzelnen Disziplinen zu fördern.</w:t>
            </w:r>
          </w:p>
          <w:p w14:paraId="2EF47832" w14:textId="77777777" w:rsidR="00E70521" w:rsidRPr="008C7636" w:rsidRDefault="00E70521">
            <w:pPr>
              <w:pBdr>
                <w:top w:val="nil"/>
                <w:left w:val="nil"/>
                <w:bottom w:val="nil"/>
                <w:right w:val="nil"/>
                <w:between w:val="nil"/>
              </w:pBdr>
              <w:ind w:right="282" w:hanging="186"/>
              <w:rPr>
                <w:rFonts w:ascii="Times New Roman" w:eastAsia="Times New Roman" w:hAnsi="Times New Roman" w:cs="Times New Roman"/>
                <w:color w:val="000000"/>
                <w:lang w:val="de-DE"/>
              </w:rPr>
            </w:pPr>
          </w:p>
          <w:p w14:paraId="2EF47833" w14:textId="77777777" w:rsidR="00E70521" w:rsidRPr="008C7636" w:rsidRDefault="00C46431">
            <w:pPr>
              <w:numPr>
                <w:ilvl w:val="0"/>
                <w:numId w:val="2"/>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Planen Sie regelmäßige informelle Zusammenkünfte wie Potluck-Mittagessen, kulturelle Austauschveranstaltungen oder Aktivitäten im Freien, um die Kameradschaft zu stärken.</w:t>
            </w:r>
          </w:p>
          <w:p w14:paraId="2EF47834" w14:textId="77777777" w:rsidR="00E70521" w:rsidRPr="008C7636" w:rsidRDefault="00E70521">
            <w:pPr>
              <w:pBdr>
                <w:top w:val="nil"/>
                <w:left w:val="nil"/>
                <w:bottom w:val="nil"/>
                <w:right w:val="nil"/>
                <w:between w:val="nil"/>
              </w:pBdr>
              <w:ind w:right="282" w:hanging="186"/>
              <w:rPr>
                <w:rFonts w:ascii="Times New Roman" w:eastAsia="Times New Roman" w:hAnsi="Times New Roman" w:cs="Times New Roman"/>
                <w:color w:val="000000"/>
                <w:lang w:val="de-DE"/>
              </w:rPr>
            </w:pPr>
          </w:p>
          <w:p w14:paraId="2EF47835" w14:textId="77777777" w:rsidR="00E70521" w:rsidRPr="008C7636" w:rsidRDefault="00C46431">
            <w:pPr>
              <w:numPr>
                <w:ilvl w:val="0"/>
                <w:numId w:val="2"/>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 xml:space="preserve">Verwenden Sie strukturierte Eisbrecher zu Beginn von Meetings, </w:t>
            </w:r>
            <w:r w:rsidRPr="008C7636">
              <w:rPr>
                <w:rFonts w:ascii="Times New Roman" w:eastAsia="Times New Roman" w:hAnsi="Times New Roman" w:cs="Times New Roman"/>
                <w:color w:val="000000"/>
                <w:lang w:val="de-DE"/>
              </w:rPr>
              <w:lastRenderedPageBreak/>
              <w:t>um Offenheit und Vertrautheit zu fördern, wie z. B. "zwei Wahrheiten und eine Lüge" oder Team-Trivia.</w:t>
            </w:r>
          </w:p>
          <w:p w14:paraId="2EF47836" w14:textId="77777777" w:rsidR="00E70521" w:rsidRPr="008C7636" w:rsidRDefault="00E70521">
            <w:pPr>
              <w:pBdr>
                <w:top w:val="nil"/>
                <w:left w:val="nil"/>
                <w:bottom w:val="nil"/>
                <w:right w:val="nil"/>
                <w:between w:val="nil"/>
              </w:pBdr>
              <w:ind w:right="282" w:hanging="186"/>
              <w:rPr>
                <w:rFonts w:ascii="Times New Roman" w:eastAsia="Times New Roman" w:hAnsi="Times New Roman" w:cs="Times New Roman"/>
                <w:color w:val="000000"/>
                <w:lang w:val="de-DE"/>
              </w:rPr>
            </w:pPr>
          </w:p>
          <w:p w14:paraId="2EF47837" w14:textId="77777777" w:rsidR="00E70521" w:rsidRPr="008C7636" w:rsidRDefault="00C46431">
            <w:pPr>
              <w:numPr>
                <w:ilvl w:val="0"/>
                <w:numId w:val="2"/>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Ermöglichen Sie Team-Retreats, die berufliche Weiterbildungssitzungen mit Freizeitaktivitäten kombinieren, um die Teambindung zu stärken.</w:t>
            </w:r>
          </w:p>
          <w:p w14:paraId="2EF47838" w14:textId="77777777" w:rsidR="00E70521" w:rsidRPr="008C7636" w:rsidRDefault="00E70521">
            <w:pPr>
              <w:pBdr>
                <w:top w:val="nil"/>
                <w:left w:val="nil"/>
                <w:bottom w:val="nil"/>
                <w:right w:val="nil"/>
                <w:between w:val="nil"/>
              </w:pBdr>
              <w:ind w:left="720" w:right="282"/>
              <w:rPr>
                <w:rFonts w:ascii="Times New Roman" w:eastAsia="Times New Roman" w:hAnsi="Times New Roman" w:cs="Times New Roman"/>
                <w:lang w:val="de-DE"/>
              </w:rPr>
            </w:pPr>
          </w:p>
        </w:tc>
      </w:tr>
      <w:tr w:rsidR="00E70521" w:rsidRPr="008C7636" w14:paraId="2EF47845" w14:textId="77777777">
        <w:trPr>
          <w:trHeight w:val="782"/>
        </w:trPr>
        <w:tc>
          <w:tcPr>
            <w:tcW w:w="2310" w:type="dxa"/>
            <w:shd w:val="clear" w:color="auto" w:fill="E6B8AF"/>
          </w:tcPr>
          <w:p w14:paraId="2EF4783A" w14:textId="77777777" w:rsidR="00E70521" w:rsidRPr="008C7636" w:rsidRDefault="00E70521">
            <w:pPr>
              <w:pBdr>
                <w:top w:val="nil"/>
                <w:left w:val="nil"/>
                <w:bottom w:val="nil"/>
                <w:right w:val="nil"/>
                <w:between w:val="nil"/>
              </w:pBdr>
              <w:ind w:right="221"/>
              <w:jc w:val="center"/>
              <w:rPr>
                <w:rFonts w:ascii="Times New Roman" w:eastAsia="Times New Roman" w:hAnsi="Times New Roman" w:cs="Times New Roman"/>
                <w:b/>
                <w:i/>
                <w:color w:val="000000"/>
                <w:lang w:val="de-DE"/>
              </w:rPr>
            </w:pPr>
          </w:p>
          <w:p w14:paraId="2EF4783B" w14:textId="77777777" w:rsidR="00E70521" w:rsidRDefault="00C46431">
            <w:pPr>
              <w:pBdr>
                <w:top w:val="nil"/>
                <w:left w:val="nil"/>
                <w:bottom w:val="nil"/>
                <w:right w:val="nil"/>
                <w:between w:val="nil"/>
              </w:pBdr>
              <w:ind w:right="221"/>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Klare Rollenzuweisung</w:t>
            </w:r>
          </w:p>
        </w:tc>
        <w:tc>
          <w:tcPr>
            <w:tcW w:w="6660" w:type="dxa"/>
          </w:tcPr>
          <w:p w14:paraId="2EF4783C" w14:textId="77777777" w:rsidR="00E70521" w:rsidRDefault="00E70521">
            <w:pPr>
              <w:pBdr>
                <w:top w:val="nil"/>
                <w:left w:val="nil"/>
                <w:bottom w:val="nil"/>
                <w:right w:val="nil"/>
                <w:between w:val="nil"/>
              </w:pBdr>
              <w:ind w:left="720" w:right="282"/>
              <w:rPr>
                <w:rFonts w:ascii="Times New Roman" w:eastAsia="Times New Roman" w:hAnsi="Times New Roman" w:cs="Times New Roman"/>
              </w:rPr>
            </w:pPr>
          </w:p>
          <w:p w14:paraId="2EF4783D" w14:textId="77777777" w:rsidR="00E70521" w:rsidRPr="008C7636" w:rsidRDefault="00C46431">
            <w:pPr>
              <w:numPr>
                <w:ilvl w:val="0"/>
                <w:numId w:val="3"/>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Implementieren Sie eine Matrix der gemeinsamen Verantwortung, die die Aufgaben jedes Teammitglieds umreißt und die Ausrichtung auf ihr Fachwissen und die Projektziele sicherstellt.</w:t>
            </w:r>
          </w:p>
          <w:p w14:paraId="2EF4783E" w14:textId="77777777" w:rsidR="00E70521" w:rsidRPr="008C7636" w:rsidRDefault="00E70521">
            <w:pPr>
              <w:pBdr>
                <w:top w:val="nil"/>
                <w:left w:val="nil"/>
                <w:bottom w:val="nil"/>
                <w:right w:val="nil"/>
                <w:between w:val="nil"/>
              </w:pBdr>
              <w:ind w:right="282" w:hanging="186"/>
              <w:rPr>
                <w:rFonts w:ascii="Times New Roman" w:eastAsia="Times New Roman" w:hAnsi="Times New Roman" w:cs="Times New Roman"/>
                <w:color w:val="000000"/>
                <w:lang w:val="de-DE"/>
              </w:rPr>
            </w:pPr>
          </w:p>
          <w:p w14:paraId="2EF4783F" w14:textId="77777777" w:rsidR="00E70521" w:rsidRPr="008C7636" w:rsidRDefault="00C46431">
            <w:pPr>
              <w:numPr>
                <w:ilvl w:val="0"/>
                <w:numId w:val="3"/>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Weisen Sie Rollen transparent zu, um die Verantwortlichkeit zu fördern und Erwartungen zu klären.</w:t>
            </w:r>
          </w:p>
          <w:p w14:paraId="2EF47840" w14:textId="77777777" w:rsidR="00E70521" w:rsidRPr="008C7636" w:rsidRDefault="00E70521">
            <w:pPr>
              <w:pBdr>
                <w:top w:val="nil"/>
                <w:left w:val="nil"/>
                <w:bottom w:val="nil"/>
                <w:right w:val="nil"/>
                <w:between w:val="nil"/>
              </w:pBdr>
              <w:ind w:right="282" w:hanging="186"/>
              <w:rPr>
                <w:rFonts w:ascii="Times New Roman" w:eastAsia="Times New Roman" w:hAnsi="Times New Roman" w:cs="Times New Roman"/>
                <w:color w:val="000000"/>
                <w:lang w:val="de-DE"/>
              </w:rPr>
            </w:pPr>
          </w:p>
          <w:p w14:paraId="2EF47841" w14:textId="77777777" w:rsidR="00E70521" w:rsidRPr="008C7636" w:rsidRDefault="00C46431">
            <w:pPr>
              <w:numPr>
                <w:ilvl w:val="0"/>
                <w:numId w:val="3"/>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Überprüfen und aktualisieren Sie die Rollenzuweisungen regelmäßig, um den sich ändernden Projektanforderungen gerecht zu werden oder das Feedback der Teammitglieder zu integrieren.</w:t>
            </w:r>
          </w:p>
          <w:p w14:paraId="2EF47842" w14:textId="77777777" w:rsidR="00E70521" w:rsidRPr="008C7636" w:rsidRDefault="00E70521">
            <w:pPr>
              <w:pBdr>
                <w:top w:val="nil"/>
                <w:left w:val="nil"/>
                <w:bottom w:val="nil"/>
                <w:right w:val="nil"/>
                <w:between w:val="nil"/>
              </w:pBdr>
              <w:ind w:right="282" w:hanging="186"/>
              <w:rPr>
                <w:rFonts w:ascii="Times New Roman" w:eastAsia="Times New Roman" w:hAnsi="Times New Roman" w:cs="Times New Roman"/>
                <w:color w:val="000000"/>
                <w:lang w:val="de-DE"/>
              </w:rPr>
            </w:pPr>
          </w:p>
          <w:p w14:paraId="2EF47843" w14:textId="77777777" w:rsidR="00E70521" w:rsidRPr="008C7636" w:rsidRDefault="00C46431">
            <w:pPr>
              <w:numPr>
                <w:ilvl w:val="0"/>
                <w:numId w:val="3"/>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Ermutigen Sie die Teammitglieder, ihre Beiträge zu dokumentieren und Aktualisierungen während der Fortschrittsüberprüfungen zu teilen, um die Verantwortlichkeit und Transparenz zu verbessern.</w:t>
            </w:r>
          </w:p>
          <w:p w14:paraId="2EF47844" w14:textId="77777777" w:rsidR="00E70521" w:rsidRPr="008C7636" w:rsidRDefault="00E70521">
            <w:pPr>
              <w:pBdr>
                <w:top w:val="nil"/>
                <w:left w:val="nil"/>
                <w:bottom w:val="nil"/>
                <w:right w:val="nil"/>
                <w:between w:val="nil"/>
              </w:pBdr>
              <w:ind w:left="720" w:right="282"/>
              <w:rPr>
                <w:rFonts w:ascii="Times New Roman" w:eastAsia="Times New Roman" w:hAnsi="Times New Roman" w:cs="Times New Roman"/>
                <w:lang w:val="de-DE"/>
              </w:rPr>
            </w:pPr>
          </w:p>
        </w:tc>
      </w:tr>
      <w:tr w:rsidR="00E70521" w:rsidRPr="008C7636" w14:paraId="2EF47851" w14:textId="77777777">
        <w:trPr>
          <w:trHeight w:val="754"/>
        </w:trPr>
        <w:tc>
          <w:tcPr>
            <w:tcW w:w="2310" w:type="dxa"/>
            <w:shd w:val="clear" w:color="auto" w:fill="E6B8AF"/>
          </w:tcPr>
          <w:p w14:paraId="2EF47846" w14:textId="77777777" w:rsidR="00E70521" w:rsidRPr="008C7636" w:rsidRDefault="00E70521">
            <w:pPr>
              <w:pBdr>
                <w:top w:val="nil"/>
                <w:left w:val="nil"/>
                <w:bottom w:val="nil"/>
                <w:right w:val="nil"/>
                <w:between w:val="nil"/>
              </w:pBdr>
              <w:ind w:right="239"/>
              <w:jc w:val="center"/>
              <w:rPr>
                <w:rFonts w:ascii="Times New Roman" w:eastAsia="Times New Roman" w:hAnsi="Times New Roman" w:cs="Times New Roman"/>
                <w:b/>
                <w:i/>
                <w:color w:val="000000"/>
                <w:lang w:val="de-DE"/>
              </w:rPr>
            </w:pPr>
          </w:p>
          <w:p w14:paraId="2EF47847" w14:textId="77777777" w:rsidR="00E70521" w:rsidRDefault="00C46431">
            <w:pPr>
              <w:pBdr>
                <w:top w:val="nil"/>
                <w:left w:val="nil"/>
                <w:bottom w:val="nil"/>
                <w:right w:val="nil"/>
                <w:between w:val="nil"/>
              </w:pBdr>
              <w:ind w:right="239"/>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Konfliktbeilegung</w:t>
            </w:r>
          </w:p>
        </w:tc>
        <w:tc>
          <w:tcPr>
            <w:tcW w:w="6660" w:type="dxa"/>
          </w:tcPr>
          <w:p w14:paraId="2EF47848" w14:textId="77777777" w:rsidR="00E70521" w:rsidRDefault="00E70521">
            <w:pPr>
              <w:pBdr>
                <w:top w:val="nil"/>
                <w:left w:val="nil"/>
                <w:bottom w:val="nil"/>
                <w:right w:val="nil"/>
                <w:between w:val="nil"/>
              </w:pBdr>
              <w:ind w:left="720" w:right="282"/>
              <w:rPr>
                <w:rFonts w:ascii="Times New Roman" w:eastAsia="Times New Roman" w:hAnsi="Times New Roman" w:cs="Times New Roman"/>
              </w:rPr>
            </w:pPr>
          </w:p>
          <w:p w14:paraId="2EF47849" w14:textId="77777777" w:rsidR="00E70521" w:rsidRPr="008C7636" w:rsidRDefault="00C46431">
            <w:pPr>
              <w:numPr>
                <w:ilvl w:val="0"/>
                <w:numId w:val="4"/>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Entwickeln Sie ein Schritt-für-Schritt-Protokoll zur Konfliktlösung, einschließlich der Identifizierung des Problems, der Beauftragung eines Mediators und der Definition klarer Ergebnisse.</w:t>
            </w:r>
          </w:p>
          <w:p w14:paraId="2EF4784A" w14:textId="77777777" w:rsidR="00E70521" w:rsidRPr="008C7636" w:rsidRDefault="00E70521">
            <w:pPr>
              <w:pBdr>
                <w:top w:val="nil"/>
                <w:left w:val="nil"/>
                <w:bottom w:val="nil"/>
                <w:right w:val="nil"/>
                <w:between w:val="nil"/>
              </w:pBdr>
              <w:ind w:right="282" w:hanging="186"/>
              <w:rPr>
                <w:rFonts w:ascii="Times New Roman" w:eastAsia="Times New Roman" w:hAnsi="Times New Roman" w:cs="Times New Roman"/>
                <w:color w:val="000000"/>
                <w:lang w:val="de-DE"/>
              </w:rPr>
            </w:pPr>
          </w:p>
          <w:p w14:paraId="2EF4784B" w14:textId="77777777" w:rsidR="00E70521" w:rsidRPr="008C7636" w:rsidRDefault="00C46431">
            <w:pPr>
              <w:numPr>
                <w:ilvl w:val="0"/>
                <w:numId w:val="4"/>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Fördern Sie die proaktive Konfliktprävention, indem Sie eine Kultur des Vertrauens und der Offenheit fördern, in der Meinungsverschiedenheiten frühzeitig angesprochen werden.</w:t>
            </w:r>
          </w:p>
          <w:p w14:paraId="2EF4784C" w14:textId="77777777" w:rsidR="00E70521" w:rsidRPr="008C7636" w:rsidRDefault="00E70521">
            <w:pPr>
              <w:pBdr>
                <w:top w:val="nil"/>
                <w:left w:val="nil"/>
                <w:bottom w:val="nil"/>
                <w:right w:val="nil"/>
                <w:between w:val="nil"/>
              </w:pBdr>
              <w:ind w:right="282" w:hanging="186"/>
              <w:rPr>
                <w:rFonts w:ascii="Times New Roman" w:eastAsia="Times New Roman" w:hAnsi="Times New Roman" w:cs="Times New Roman"/>
                <w:color w:val="000000"/>
                <w:lang w:val="de-DE"/>
              </w:rPr>
            </w:pPr>
          </w:p>
          <w:p w14:paraId="2EF4784D" w14:textId="77777777" w:rsidR="00E70521" w:rsidRPr="008C7636" w:rsidRDefault="00C46431">
            <w:pPr>
              <w:numPr>
                <w:ilvl w:val="0"/>
                <w:numId w:val="4"/>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Schulen Sie Teammitglieder in Konfliktmanagementtechniken, wie z. B. aktivem Zuhören und Verhandlungsgeschick, um Streitigkeiten effektiv zu lösen.</w:t>
            </w:r>
          </w:p>
          <w:p w14:paraId="2EF4784E" w14:textId="77777777" w:rsidR="00E70521" w:rsidRPr="008C7636" w:rsidRDefault="00E70521">
            <w:pPr>
              <w:pBdr>
                <w:top w:val="nil"/>
                <w:left w:val="nil"/>
                <w:bottom w:val="nil"/>
                <w:right w:val="nil"/>
                <w:between w:val="nil"/>
              </w:pBdr>
              <w:ind w:right="282" w:hanging="186"/>
              <w:rPr>
                <w:rFonts w:ascii="Times New Roman" w:eastAsia="Times New Roman" w:hAnsi="Times New Roman" w:cs="Times New Roman"/>
                <w:color w:val="000000"/>
                <w:lang w:val="de-DE"/>
              </w:rPr>
            </w:pPr>
          </w:p>
          <w:p w14:paraId="2EF4784F" w14:textId="77777777" w:rsidR="00E70521" w:rsidRPr="008C7636" w:rsidRDefault="00C46431">
            <w:pPr>
              <w:numPr>
                <w:ilvl w:val="0"/>
                <w:numId w:val="4"/>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Konzentrieren Sie sich bei der Lösung von Konflikten auf die gemeinsamen Ziele des Teams, um die Ausrichtung und Einheit zu wahren.</w:t>
            </w:r>
          </w:p>
          <w:p w14:paraId="2EF47850" w14:textId="77777777" w:rsidR="00E70521" w:rsidRPr="008C7636" w:rsidRDefault="00E70521">
            <w:pPr>
              <w:pBdr>
                <w:top w:val="nil"/>
                <w:left w:val="nil"/>
                <w:bottom w:val="nil"/>
                <w:right w:val="nil"/>
                <w:between w:val="nil"/>
              </w:pBdr>
              <w:ind w:left="720" w:right="282"/>
              <w:rPr>
                <w:rFonts w:ascii="Times New Roman" w:eastAsia="Times New Roman" w:hAnsi="Times New Roman" w:cs="Times New Roman"/>
                <w:lang w:val="de-DE"/>
              </w:rPr>
            </w:pPr>
          </w:p>
        </w:tc>
      </w:tr>
      <w:tr w:rsidR="00E70521" w:rsidRPr="008C7636" w14:paraId="2EF4785F" w14:textId="77777777">
        <w:trPr>
          <w:trHeight w:val="1050"/>
        </w:trPr>
        <w:tc>
          <w:tcPr>
            <w:tcW w:w="2310" w:type="dxa"/>
            <w:shd w:val="clear" w:color="auto" w:fill="E6B8AF"/>
          </w:tcPr>
          <w:p w14:paraId="2EF47852" w14:textId="77777777" w:rsidR="00E70521" w:rsidRPr="008C7636" w:rsidRDefault="00E70521">
            <w:pPr>
              <w:pBdr>
                <w:top w:val="nil"/>
                <w:left w:val="nil"/>
                <w:bottom w:val="nil"/>
                <w:right w:val="nil"/>
                <w:between w:val="nil"/>
              </w:pBdr>
              <w:ind w:right="261"/>
              <w:jc w:val="center"/>
              <w:rPr>
                <w:rFonts w:ascii="Times New Roman" w:eastAsia="Times New Roman" w:hAnsi="Times New Roman" w:cs="Times New Roman"/>
                <w:b/>
                <w:i/>
                <w:color w:val="000000"/>
                <w:lang w:val="de-DE"/>
              </w:rPr>
            </w:pPr>
          </w:p>
          <w:p w14:paraId="2EF47853" w14:textId="77777777" w:rsidR="00E70521" w:rsidRDefault="00C46431">
            <w:pPr>
              <w:pBdr>
                <w:top w:val="nil"/>
                <w:left w:val="nil"/>
                <w:bottom w:val="nil"/>
                <w:right w:val="nil"/>
                <w:between w:val="nil"/>
              </w:pBdr>
              <w:ind w:right="261"/>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Anpassungsfähigkeit</w:t>
            </w:r>
          </w:p>
        </w:tc>
        <w:tc>
          <w:tcPr>
            <w:tcW w:w="6660" w:type="dxa"/>
          </w:tcPr>
          <w:p w14:paraId="2EF47854" w14:textId="77777777" w:rsidR="00E70521" w:rsidRDefault="00E70521">
            <w:pPr>
              <w:pBdr>
                <w:top w:val="nil"/>
                <w:left w:val="nil"/>
                <w:bottom w:val="nil"/>
                <w:right w:val="nil"/>
                <w:between w:val="nil"/>
              </w:pBdr>
              <w:ind w:left="823" w:right="282"/>
              <w:rPr>
                <w:rFonts w:ascii="Times New Roman" w:eastAsia="Times New Roman" w:hAnsi="Times New Roman" w:cs="Times New Roman"/>
              </w:rPr>
            </w:pPr>
          </w:p>
          <w:p w14:paraId="2EF47855" w14:textId="77777777" w:rsidR="00E70521" w:rsidRPr="008C7636" w:rsidRDefault="00C46431">
            <w:pPr>
              <w:numPr>
                <w:ilvl w:val="0"/>
                <w:numId w:val="5"/>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Fördern Sie eine Denkweise, die Herausforderungen als Chancen für Wachstum und Innovation betrachtet.</w:t>
            </w:r>
          </w:p>
          <w:p w14:paraId="2EF47856" w14:textId="77777777" w:rsidR="00E70521" w:rsidRPr="008C7636" w:rsidRDefault="00E70521">
            <w:pPr>
              <w:pBdr>
                <w:top w:val="nil"/>
                <w:left w:val="nil"/>
                <w:bottom w:val="nil"/>
                <w:right w:val="nil"/>
                <w:between w:val="nil"/>
              </w:pBdr>
              <w:ind w:left="-360" w:right="282" w:hanging="186"/>
              <w:rPr>
                <w:rFonts w:ascii="Times New Roman" w:eastAsia="Times New Roman" w:hAnsi="Times New Roman" w:cs="Times New Roman"/>
                <w:color w:val="000000"/>
                <w:lang w:val="de-DE"/>
              </w:rPr>
            </w:pPr>
          </w:p>
          <w:p w14:paraId="2EF47857" w14:textId="77777777" w:rsidR="00E70521" w:rsidRPr="008C7636" w:rsidRDefault="00C46431">
            <w:pPr>
              <w:numPr>
                <w:ilvl w:val="0"/>
                <w:numId w:val="5"/>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 xml:space="preserve">Seien Sie darauf vorbereitet, Zeitpläne, Ressourcenzuweisungen oder Strategien als Reaktion auf unerwartete Umstände oder </w:t>
            </w:r>
            <w:r w:rsidRPr="008C7636">
              <w:rPr>
                <w:rFonts w:ascii="Times New Roman" w:eastAsia="Times New Roman" w:hAnsi="Times New Roman" w:cs="Times New Roman"/>
                <w:color w:val="000000"/>
                <w:lang w:val="de-DE"/>
              </w:rPr>
              <w:lastRenderedPageBreak/>
              <w:t>Feedback neu zu bewerten.</w:t>
            </w:r>
          </w:p>
          <w:p w14:paraId="2EF47858" w14:textId="77777777" w:rsidR="00E70521" w:rsidRPr="008C7636" w:rsidRDefault="00E70521">
            <w:pPr>
              <w:pBdr>
                <w:top w:val="nil"/>
                <w:left w:val="nil"/>
                <w:bottom w:val="nil"/>
                <w:right w:val="nil"/>
                <w:between w:val="nil"/>
              </w:pBdr>
              <w:ind w:left="-360" w:right="282" w:hanging="186"/>
              <w:rPr>
                <w:rFonts w:ascii="Times New Roman" w:eastAsia="Times New Roman" w:hAnsi="Times New Roman" w:cs="Times New Roman"/>
                <w:color w:val="000000"/>
                <w:lang w:val="de-DE"/>
              </w:rPr>
            </w:pPr>
          </w:p>
          <w:p w14:paraId="2EF47859" w14:textId="77777777" w:rsidR="00E70521" w:rsidRPr="008C7636" w:rsidRDefault="00C46431">
            <w:pPr>
              <w:numPr>
                <w:ilvl w:val="0"/>
                <w:numId w:val="5"/>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Integrieren Sie Flexibilität in Projektpläne, indem Sie Pufferzeiten und Notfalloptionen für kritische Aufgaben erstellen.</w:t>
            </w:r>
          </w:p>
          <w:p w14:paraId="2EF4785A" w14:textId="77777777" w:rsidR="00E70521" w:rsidRPr="008C7636" w:rsidRDefault="00E70521">
            <w:pPr>
              <w:pBdr>
                <w:top w:val="nil"/>
                <w:left w:val="nil"/>
                <w:bottom w:val="nil"/>
                <w:right w:val="nil"/>
                <w:between w:val="nil"/>
              </w:pBdr>
              <w:ind w:left="-360" w:right="282" w:hanging="186"/>
              <w:rPr>
                <w:rFonts w:ascii="Times New Roman" w:eastAsia="Times New Roman" w:hAnsi="Times New Roman" w:cs="Times New Roman"/>
                <w:color w:val="000000"/>
                <w:lang w:val="de-DE"/>
              </w:rPr>
            </w:pPr>
          </w:p>
          <w:p w14:paraId="2EF4785B" w14:textId="77777777" w:rsidR="00E70521" w:rsidRPr="008C7636" w:rsidRDefault="00C46431">
            <w:pPr>
              <w:numPr>
                <w:ilvl w:val="0"/>
                <w:numId w:val="5"/>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Planen Sie regelmäßige Updates und Besprechungen, um den Fortschritt zu besprechen, mögliche Anpassungen zu identifizieren und sicherzustellen, dass alle an den überarbeiteten Zielen orientiert bleiben.</w:t>
            </w:r>
          </w:p>
          <w:p w14:paraId="2EF4785C" w14:textId="77777777" w:rsidR="00E70521" w:rsidRPr="008C7636" w:rsidRDefault="00E70521">
            <w:pPr>
              <w:pBdr>
                <w:top w:val="nil"/>
                <w:left w:val="nil"/>
                <w:bottom w:val="nil"/>
                <w:right w:val="nil"/>
                <w:between w:val="nil"/>
              </w:pBdr>
              <w:ind w:left="-360" w:right="282" w:hanging="186"/>
              <w:rPr>
                <w:rFonts w:ascii="Times New Roman" w:eastAsia="Times New Roman" w:hAnsi="Times New Roman" w:cs="Times New Roman"/>
                <w:color w:val="000000"/>
                <w:lang w:val="de-DE"/>
              </w:rPr>
            </w:pPr>
          </w:p>
          <w:p w14:paraId="2EF4785D" w14:textId="77777777" w:rsidR="00E70521" w:rsidRPr="008C7636" w:rsidRDefault="00C46431">
            <w:pPr>
              <w:numPr>
                <w:ilvl w:val="0"/>
                <w:numId w:val="5"/>
              </w:numPr>
              <w:pBdr>
                <w:top w:val="nil"/>
                <w:left w:val="nil"/>
                <w:bottom w:val="nil"/>
                <w:right w:val="nil"/>
                <w:between w:val="nil"/>
              </w:pBdr>
              <w:ind w:left="360" w:right="282" w:hanging="186"/>
              <w:rPr>
                <w:rFonts w:ascii="Times New Roman" w:eastAsia="Times New Roman" w:hAnsi="Times New Roman" w:cs="Times New Roman"/>
                <w:color w:val="000000"/>
                <w:lang w:val="de-DE"/>
              </w:rPr>
            </w:pPr>
            <w:r w:rsidRPr="008C7636">
              <w:rPr>
                <w:rFonts w:ascii="Times New Roman" w:eastAsia="Times New Roman" w:hAnsi="Times New Roman" w:cs="Times New Roman"/>
                <w:color w:val="000000"/>
                <w:lang w:val="de-DE"/>
              </w:rPr>
              <w:t>Befähigen Sie die Teammitglieder, innovative Lösungen oder Änderungen vorzuschlagen, wenn sie vor unvorhergesehenen Herausforderungen stehen, und fördern Sie eine proaktive und widerstandsfähige Teamkultur.</w:t>
            </w:r>
          </w:p>
          <w:p w14:paraId="2EF4785E" w14:textId="77777777" w:rsidR="00E70521" w:rsidRPr="008C7636" w:rsidRDefault="00E70521">
            <w:pPr>
              <w:pBdr>
                <w:top w:val="nil"/>
                <w:left w:val="nil"/>
                <w:bottom w:val="nil"/>
                <w:right w:val="nil"/>
                <w:between w:val="nil"/>
              </w:pBdr>
              <w:ind w:left="823" w:right="282"/>
              <w:rPr>
                <w:rFonts w:ascii="Times New Roman" w:eastAsia="Times New Roman" w:hAnsi="Times New Roman" w:cs="Times New Roman"/>
                <w:lang w:val="de-DE"/>
              </w:rPr>
            </w:pPr>
          </w:p>
        </w:tc>
      </w:tr>
    </w:tbl>
    <w:p w14:paraId="2EF47860" w14:textId="5D1DA17A" w:rsidR="00E70521" w:rsidRPr="008C7636" w:rsidRDefault="00E70521">
      <w:pPr>
        <w:spacing w:after="0" w:line="240" w:lineRule="auto"/>
        <w:rPr>
          <w:lang w:val="de-DE"/>
        </w:rPr>
      </w:pPr>
    </w:p>
    <w:sectPr w:rsidR="00E70521" w:rsidRPr="008C7636">
      <w:headerReference w:type="default" r:id="rId8"/>
      <w:footerReference w:type="default" r:id="rId9"/>
      <w:pgSz w:w="11906" w:h="16838"/>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F4786A" w14:textId="77777777" w:rsidR="00C46431" w:rsidRDefault="00C46431">
      <w:pPr>
        <w:spacing w:after="0" w:line="240" w:lineRule="auto"/>
      </w:pPr>
      <w:r>
        <w:separator/>
      </w:r>
    </w:p>
  </w:endnote>
  <w:endnote w:type="continuationSeparator" w:id="0">
    <w:p w14:paraId="2EF4786C" w14:textId="77777777" w:rsidR="00C46431" w:rsidRDefault="00C464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3F4270C5-A961-4C93-AABE-4AA5D4AD3D06}"/>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063B3665-CEB2-4B26-A0E7-80754744EE3A}"/>
    <w:embedBold r:id="rId3" w:fontKey="{0E11A268-0F31-4A77-A18E-52AAAFEA3D47}"/>
  </w:font>
  <w:font w:name="Calibri Light">
    <w:panose1 w:val="020F0302020204030204"/>
    <w:charset w:val="00"/>
    <w:family w:val="swiss"/>
    <w:pitch w:val="variable"/>
    <w:sig w:usb0="E4002EFF" w:usb1="C200247B" w:usb2="00000009" w:usb3="00000000" w:csb0="000001FF" w:csb1="00000000"/>
    <w:embedRegular r:id="rId4" w:fontKey="{0F1DAE16-3DBF-4DDB-8C26-C92070B23738}"/>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5" w:fontKey="{021248F9-AEE9-4F67-93CE-3EC0FB370C0E}"/>
    <w:embedItalic r:id="rId6" w:fontKey="{F61418AA-6AFD-48BF-8FBF-0248162083DF}"/>
  </w:font>
  <w:font w:name="Limelight">
    <w:charset w:val="00"/>
    <w:family w:val="auto"/>
    <w:pitch w:val="default"/>
    <w:embedRegular r:id="rId7" w:fontKey="{82D9E60A-1B84-4A59-997B-31A62986F888}"/>
  </w:font>
  <w:font w:name="Book Antiqua">
    <w:panose1 w:val="02040602050305030304"/>
    <w:charset w:val="00"/>
    <w:family w:val="roman"/>
    <w:pitch w:val="variable"/>
    <w:sig w:usb0="00000287" w:usb1="00000000" w:usb2="00000000" w:usb3="00000000" w:csb0="0000009F" w:csb1="00000000"/>
    <w:embedRegular r:id="rId8" w:fontKey="{D5AC6436-B154-4842-952F-17010F085FF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F47864" w14:textId="77777777" w:rsidR="00E70521" w:rsidRPr="008C7636" w:rsidRDefault="00C46431">
    <w:pPr>
      <w:pBdr>
        <w:top w:val="nil"/>
        <w:left w:val="nil"/>
        <w:bottom w:val="nil"/>
        <w:right w:val="nil"/>
        <w:between w:val="nil"/>
      </w:pBdr>
      <w:shd w:val="clear" w:color="auto" w:fill="FFFFFF"/>
      <w:tabs>
        <w:tab w:val="center" w:pos="4680"/>
        <w:tab w:val="right" w:pos="9360"/>
      </w:tabs>
      <w:spacing w:after="0" w:line="240" w:lineRule="auto"/>
      <w:jc w:val="both"/>
      <w:rPr>
        <w:color w:val="000000"/>
        <w:sz w:val="16"/>
        <w:szCs w:val="16"/>
        <w:lang w:val="de-DE"/>
      </w:rPr>
    </w:pPr>
    <w:r w:rsidRPr="008C7636">
      <w:rPr>
        <w:color w:val="666666"/>
        <w:sz w:val="16"/>
        <w:szCs w:val="16"/>
        <w:highlight w:val="white"/>
        <w:lang w:val="de-DE"/>
      </w:rPr>
      <w:t xml:space="preserve">Die Unterstützung der Europäischen Kommission für die Erstellung dieser Veröffentlichung stellt keine Billigung des Inhalts dar, der nur die Ansichten der Autoren wiedergibt, und die Nationale Agentur und die Kommission können nicht für die Verwendung der darin enthaltenen Informationen verantwortlich gemacht werden.     </w:t>
    </w:r>
  </w:p>
  <w:p w14:paraId="2EF47865" w14:textId="77777777" w:rsidR="00E70521" w:rsidRDefault="00C46431">
    <w:pPr>
      <w:pBdr>
        <w:top w:val="nil"/>
        <w:left w:val="nil"/>
        <w:bottom w:val="nil"/>
        <w:right w:val="nil"/>
        <w:between w:val="nil"/>
      </w:pBdr>
      <w:tabs>
        <w:tab w:val="center" w:pos="4680"/>
        <w:tab w:val="right" w:pos="9360"/>
      </w:tabs>
      <w:spacing w:after="0" w:line="240" w:lineRule="auto"/>
      <w:jc w:val="center"/>
      <w:rPr>
        <w:color w:val="000000"/>
      </w:rPr>
    </w:pPr>
    <w:r>
      <w:rPr>
        <w:noProof/>
        <w:color w:val="000000"/>
      </w:rPr>
      <w:drawing>
        <wp:inline distT="0" distB="0" distL="0" distR="0" wp14:anchorId="2EF47868" wp14:editId="2EF47869">
          <wp:extent cx="685583" cy="340406"/>
          <wp:effectExtent l="0" t="0" r="0" b="0"/>
          <wp:docPr id="1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685583" cy="340406"/>
                  </a:xfrm>
                  <a:prstGeom prst="rect">
                    <a:avLst/>
                  </a:prstGeom>
                  <a:ln/>
                </pic:spPr>
              </pic:pic>
            </a:graphicData>
          </a:graphic>
        </wp:inline>
      </w:drawing>
    </w:r>
    <w:r>
      <w:rPr>
        <w:noProof/>
        <w:color w:val="000000"/>
      </w:rPr>
      <w:drawing>
        <wp:inline distT="0" distB="0" distL="0" distR="0" wp14:anchorId="2EF4786A" wp14:editId="2EF4786B">
          <wp:extent cx="1073431" cy="313010"/>
          <wp:effectExtent l="0" t="0" r="0" b="0"/>
          <wp:docPr id="1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
                  <a:srcRect/>
                  <a:stretch>
                    <a:fillRect/>
                  </a:stretch>
                </pic:blipFill>
                <pic:spPr>
                  <a:xfrm>
                    <a:off x="0" y="0"/>
                    <a:ext cx="1073431" cy="313010"/>
                  </a:xfrm>
                  <a:prstGeom prst="rect">
                    <a:avLst/>
                  </a:prstGeom>
                  <a:ln/>
                </pic:spPr>
              </pic:pic>
            </a:graphicData>
          </a:graphic>
        </wp:inline>
      </w:drawing>
    </w:r>
    <w:r>
      <w:rPr>
        <w:noProof/>
        <w:color w:val="000000"/>
      </w:rPr>
      <w:drawing>
        <wp:inline distT="0" distB="0" distL="0" distR="0" wp14:anchorId="2EF4786C" wp14:editId="2EF4786D">
          <wp:extent cx="886677" cy="539806"/>
          <wp:effectExtent l="0" t="0" r="0" b="0"/>
          <wp:docPr id="1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
                  <a:srcRect/>
                  <a:stretch>
                    <a:fillRect/>
                  </a:stretch>
                </pic:blipFill>
                <pic:spPr>
                  <a:xfrm>
                    <a:off x="0" y="0"/>
                    <a:ext cx="886677" cy="539806"/>
                  </a:xfrm>
                  <a:prstGeom prst="rect">
                    <a:avLst/>
                  </a:prstGeom>
                  <a:ln/>
                </pic:spPr>
              </pic:pic>
            </a:graphicData>
          </a:graphic>
        </wp:inline>
      </w:drawing>
    </w:r>
    <w:r>
      <w:rPr>
        <w:noProof/>
        <w:color w:val="000000"/>
      </w:rPr>
      <w:drawing>
        <wp:inline distT="0" distB="0" distL="0" distR="0" wp14:anchorId="2EF4786E" wp14:editId="2EF4786F">
          <wp:extent cx="779141" cy="439371"/>
          <wp:effectExtent l="0" t="0" r="0" b="0"/>
          <wp:docPr id="17"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4"/>
                  <a:srcRect/>
                  <a:stretch>
                    <a:fillRect/>
                  </a:stretch>
                </pic:blipFill>
                <pic:spPr>
                  <a:xfrm>
                    <a:off x="0" y="0"/>
                    <a:ext cx="779141" cy="439371"/>
                  </a:xfrm>
                  <a:prstGeom prst="rect">
                    <a:avLst/>
                  </a:prstGeom>
                  <a:ln/>
                </pic:spPr>
              </pic:pic>
            </a:graphicData>
          </a:graphic>
        </wp:inline>
      </w:drawing>
    </w:r>
    <w:r>
      <w:rPr>
        <w:noProof/>
        <w:color w:val="000000"/>
      </w:rPr>
      <w:drawing>
        <wp:inline distT="0" distB="0" distL="0" distR="0" wp14:anchorId="2EF47870" wp14:editId="2EF47871">
          <wp:extent cx="739586" cy="401743"/>
          <wp:effectExtent l="0" t="0" r="0" b="0"/>
          <wp:docPr id="1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
                  <a:srcRect/>
                  <a:stretch>
                    <a:fillRect/>
                  </a:stretch>
                </pic:blipFill>
                <pic:spPr>
                  <a:xfrm>
                    <a:off x="0" y="0"/>
                    <a:ext cx="739586" cy="401743"/>
                  </a:xfrm>
                  <a:prstGeom prst="rect">
                    <a:avLst/>
                  </a:prstGeom>
                  <a:ln/>
                </pic:spPr>
              </pic:pic>
            </a:graphicData>
          </a:graphic>
        </wp:inline>
      </w:drawing>
    </w:r>
    <w:r>
      <w:rPr>
        <w:noProof/>
        <w:color w:val="000000"/>
      </w:rPr>
      <w:drawing>
        <wp:inline distT="0" distB="0" distL="0" distR="0" wp14:anchorId="2EF47872" wp14:editId="2EF47873">
          <wp:extent cx="811717" cy="362916"/>
          <wp:effectExtent l="0" t="0" r="0" b="0"/>
          <wp:docPr id="1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6"/>
                  <a:srcRect/>
                  <a:stretch>
                    <a:fillRect/>
                  </a:stretch>
                </pic:blipFill>
                <pic:spPr>
                  <a:xfrm>
                    <a:off x="0" y="0"/>
                    <a:ext cx="811717" cy="362916"/>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F47866" w14:textId="77777777" w:rsidR="00C46431" w:rsidRDefault="00C46431">
      <w:pPr>
        <w:spacing w:after="0" w:line="240" w:lineRule="auto"/>
      </w:pPr>
      <w:r>
        <w:separator/>
      </w:r>
    </w:p>
  </w:footnote>
  <w:footnote w:type="continuationSeparator" w:id="0">
    <w:p w14:paraId="2EF47868" w14:textId="77777777" w:rsidR="00C46431" w:rsidRDefault="00C464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F47861" w14:textId="77777777" w:rsidR="00E70521" w:rsidRDefault="00C46431">
    <w:pPr>
      <w:tabs>
        <w:tab w:val="center" w:pos="4680"/>
        <w:tab w:val="right" w:pos="9360"/>
      </w:tabs>
      <w:spacing w:after="0" w:line="240" w:lineRule="auto"/>
      <w:jc w:val="center"/>
    </w:pPr>
    <w:r>
      <w:rPr>
        <w:rFonts w:ascii="Times New Roman" w:eastAsia="Times New Roman" w:hAnsi="Times New Roman" w:cs="Times New Roman"/>
        <w:noProof/>
        <w:sz w:val="36"/>
        <w:szCs w:val="36"/>
      </w:rPr>
      <w:drawing>
        <wp:inline distT="114300" distB="114300" distL="114300" distR="114300" wp14:anchorId="2EF47866" wp14:editId="2EF47867">
          <wp:extent cx="5455908" cy="862013"/>
          <wp:effectExtent l="0" t="0" r="0" b="0"/>
          <wp:docPr id="12"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
                  <a:srcRect t="7368" b="41052"/>
                  <a:stretch>
                    <a:fillRect/>
                  </a:stretch>
                </pic:blipFill>
                <pic:spPr>
                  <a:xfrm>
                    <a:off x="0" y="0"/>
                    <a:ext cx="5455908" cy="862013"/>
                  </a:xfrm>
                  <a:prstGeom prst="rect">
                    <a:avLst/>
                  </a:prstGeom>
                  <a:ln/>
                </pic:spPr>
              </pic:pic>
            </a:graphicData>
          </a:graphic>
        </wp:inline>
      </w:drawing>
    </w:r>
  </w:p>
  <w:p w14:paraId="2EF47862" w14:textId="77777777" w:rsidR="00E70521" w:rsidRDefault="00C46431">
    <w:pPr>
      <w:shd w:val="clear" w:color="auto" w:fill="C5E0B3"/>
      <w:tabs>
        <w:tab w:val="center" w:pos="4680"/>
        <w:tab w:val="right" w:pos="9360"/>
      </w:tabs>
      <w:spacing w:after="0" w:line="240" w:lineRule="auto"/>
      <w:jc w:val="center"/>
      <w:rPr>
        <w:b/>
        <w:sz w:val="24"/>
        <w:szCs w:val="24"/>
      </w:rPr>
    </w:pPr>
    <w:proofErr w:type="spellStart"/>
    <w:r>
      <w:rPr>
        <w:rFonts w:ascii="Limelight" w:eastAsia="Limelight" w:hAnsi="Limelight" w:cs="Limelight"/>
        <w:sz w:val="32"/>
        <w:szCs w:val="32"/>
      </w:rPr>
      <w:t>TeSTED</w:t>
    </w:r>
    <w:proofErr w:type="spellEnd"/>
    <w:r>
      <w:rPr>
        <w:rFonts w:ascii="Limelight" w:eastAsia="Limelight" w:hAnsi="Limelight" w:cs="Limelight"/>
        <w:sz w:val="32"/>
        <w:szCs w:val="32"/>
      </w:rPr>
      <w:t xml:space="preserve">   </w:t>
    </w:r>
    <w:proofErr w:type="gramStart"/>
    <w:r>
      <w:rPr>
        <w:rFonts w:ascii="Book Antiqua" w:eastAsia="Book Antiqua" w:hAnsi="Book Antiqua" w:cs="Book Antiqua"/>
        <w:sz w:val="32"/>
        <w:szCs w:val="32"/>
      </w:rPr>
      <w:t xml:space="preserve">-  </w:t>
    </w:r>
    <w:r>
      <w:rPr>
        <w:b/>
        <w:sz w:val="24"/>
        <w:szCs w:val="24"/>
      </w:rPr>
      <w:t>Projekt</w:t>
    </w:r>
    <w:proofErr w:type="gramEnd"/>
    <w:r>
      <w:rPr>
        <w:b/>
        <w:sz w:val="24"/>
        <w:szCs w:val="24"/>
      </w:rPr>
      <w:t>-Nr. 2022-1-RO01-KA220-VET-000086834</w:t>
    </w:r>
  </w:p>
  <w:p w14:paraId="2EF47863" w14:textId="77777777" w:rsidR="00E70521" w:rsidRDefault="00E70521">
    <w:pPr>
      <w:pBdr>
        <w:top w:val="nil"/>
        <w:left w:val="nil"/>
        <w:bottom w:val="nil"/>
        <w:right w:val="nil"/>
        <w:between w:val="nil"/>
      </w:pBdr>
      <w:tabs>
        <w:tab w:val="center" w:pos="4680"/>
        <w:tab w:val="right" w:pos="9360"/>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274CBD"/>
    <w:multiLevelType w:val="multilevel"/>
    <w:tmpl w:val="670800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BA02D5D"/>
    <w:multiLevelType w:val="multilevel"/>
    <w:tmpl w:val="F4E8EB48"/>
    <w:lvl w:ilvl="0">
      <w:start w:val="1"/>
      <w:numFmt w:val="bullet"/>
      <w:lvlText w:val="●"/>
      <w:lvlJc w:val="left"/>
      <w:pPr>
        <w:ind w:left="823" w:hanging="360"/>
      </w:pPr>
      <w:rPr>
        <w:rFonts w:ascii="Noto Sans Symbols" w:eastAsia="Noto Sans Symbols" w:hAnsi="Noto Sans Symbols" w:cs="Noto Sans Symbols"/>
      </w:rPr>
    </w:lvl>
    <w:lvl w:ilvl="1">
      <w:start w:val="1"/>
      <w:numFmt w:val="bullet"/>
      <w:lvlText w:val="o"/>
      <w:lvlJc w:val="left"/>
      <w:pPr>
        <w:ind w:left="1543" w:hanging="360"/>
      </w:pPr>
      <w:rPr>
        <w:rFonts w:ascii="Courier New" w:eastAsia="Courier New" w:hAnsi="Courier New" w:cs="Courier New"/>
      </w:rPr>
    </w:lvl>
    <w:lvl w:ilvl="2">
      <w:start w:val="1"/>
      <w:numFmt w:val="bullet"/>
      <w:lvlText w:val="▪"/>
      <w:lvlJc w:val="left"/>
      <w:pPr>
        <w:ind w:left="2263" w:hanging="360"/>
      </w:pPr>
      <w:rPr>
        <w:rFonts w:ascii="Noto Sans Symbols" w:eastAsia="Noto Sans Symbols" w:hAnsi="Noto Sans Symbols" w:cs="Noto Sans Symbols"/>
      </w:rPr>
    </w:lvl>
    <w:lvl w:ilvl="3">
      <w:start w:val="1"/>
      <w:numFmt w:val="bullet"/>
      <w:lvlText w:val="●"/>
      <w:lvlJc w:val="left"/>
      <w:pPr>
        <w:ind w:left="2983" w:hanging="360"/>
      </w:pPr>
      <w:rPr>
        <w:rFonts w:ascii="Noto Sans Symbols" w:eastAsia="Noto Sans Symbols" w:hAnsi="Noto Sans Symbols" w:cs="Noto Sans Symbols"/>
      </w:rPr>
    </w:lvl>
    <w:lvl w:ilvl="4">
      <w:start w:val="1"/>
      <w:numFmt w:val="bullet"/>
      <w:lvlText w:val="o"/>
      <w:lvlJc w:val="left"/>
      <w:pPr>
        <w:ind w:left="3703" w:hanging="360"/>
      </w:pPr>
      <w:rPr>
        <w:rFonts w:ascii="Courier New" w:eastAsia="Courier New" w:hAnsi="Courier New" w:cs="Courier New"/>
      </w:rPr>
    </w:lvl>
    <w:lvl w:ilvl="5">
      <w:start w:val="1"/>
      <w:numFmt w:val="bullet"/>
      <w:lvlText w:val="▪"/>
      <w:lvlJc w:val="left"/>
      <w:pPr>
        <w:ind w:left="4423" w:hanging="360"/>
      </w:pPr>
      <w:rPr>
        <w:rFonts w:ascii="Noto Sans Symbols" w:eastAsia="Noto Sans Symbols" w:hAnsi="Noto Sans Symbols" w:cs="Noto Sans Symbols"/>
      </w:rPr>
    </w:lvl>
    <w:lvl w:ilvl="6">
      <w:start w:val="1"/>
      <w:numFmt w:val="bullet"/>
      <w:lvlText w:val="●"/>
      <w:lvlJc w:val="left"/>
      <w:pPr>
        <w:ind w:left="5143" w:hanging="360"/>
      </w:pPr>
      <w:rPr>
        <w:rFonts w:ascii="Noto Sans Symbols" w:eastAsia="Noto Sans Symbols" w:hAnsi="Noto Sans Symbols" w:cs="Noto Sans Symbols"/>
      </w:rPr>
    </w:lvl>
    <w:lvl w:ilvl="7">
      <w:start w:val="1"/>
      <w:numFmt w:val="bullet"/>
      <w:lvlText w:val="o"/>
      <w:lvlJc w:val="left"/>
      <w:pPr>
        <w:ind w:left="5863" w:hanging="360"/>
      </w:pPr>
      <w:rPr>
        <w:rFonts w:ascii="Courier New" w:eastAsia="Courier New" w:hAnsi="Courier New" w:cs="Courier New"/>
      </w:rPr>
    </w:lvl>
    <w:lvl w:ilvl="8">
      <w:start w:val="1"/>
      <w:numFmt w:val="bullet"/>
      <w:lvlText w:val="▪"/>
      <w:lvlJc w:val="left"/>
      <w:pPr>
        <w:ind w:left="6583" w:hanging="360"/>
      </w:pPr>
      <w:rPr>
        <w:rFonts w:ascii="Noto Sans Symbols" w:eastAsia="Noto Sans Symbols" w:hAnsi="Noto Sans Symbols" w:cs="Noto Sans Symbols"/>
      </w:rPr>
    </w:lvl>
  </w:abstractNum>
  <w:abstractNum w:abstractNumId="2" w15:restartNumberingAfterBreak="0">
    <w:nsid w:val="19601EE7"/>
    <w:multiLevelType w:val="multilevel"/>
    <w:tmpl w:val="64AC743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653E3688"/>
    <w:multiLevelType w:val="multilevel"/>
    <w:tmpl w:val="6C22D7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73A9704D"/>
    <w:multiLevelType w:val="multilevel"/>
    <w:tmpl w:val="5F8032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317032913">
    <w:abstractNumId w:val="4"/>
  </w:num>
  <w:num w:numId="2" w16cid:durableId="985281873">
    <w:abstractNumId w:val="3"/>
  </w:num>
  <w:num w:numId="3" w16cid:durableId="1608731042">
    <w:abstractNumId w:val="0"/>
  </w:num>
  <w:num w:numId="4" w16cid:durableId="1616449981">
    <w:abstractNumId w:val="2"/>
  </w:num>
  <w:num w:numId="5" w16cid:durableId="40522425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0521"/>
    <w:rsid w:val="005D5B33"/>
    <w:rsid w:val="008C7636"/>
    <w:rsid w:val="00C46431"/>
    <w:rsid w:val="00E70521"/>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EF477F4"/>
  <w15:docId w15:val="{3CF2C113-098D-4B77-AE8B-44376FA3FA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GB" w:eastAsia="en-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2EFD"/>
    <w:rPr>
      <w:lang w:val="en-US"/>
    </w:rPr>
  </w:style>
  <w:style w:type="paragraph" w:styleId="Heading1">
    <w:name w:val="heading 1"/>
    <w:basedOn w:val="Normal"/>
    <w:next w:val="Normal"/>
    <w:link w:val="Heading1Char"/>
    <w:uiPriority w:val="9"/>
    <w:qFormat/>
    <w:rsid w:val="005C6904"/>
    <w:pPr>
      <w:keepNext/>
      <w:keepLines/>
      <w:spacing w:before="240" w:after="0"/>
      <w:outlineLvl w:val="0"/>
    </w:pPr>
    <w:rPr>
      <w:rFonts w:asciiTheme="majorHAnsi" w:eastAsiaTheme="majorEastAsia" w:hAnsiTheme="majorHAnsi" w:cstheme="majorBidi"/>
      <w:color w:val="2F5496" w:themeColor="accent1" w:themeShade="BF"/>
      <w:sz w:val="32"/>
      <w:szCs w:val="32"/>
      <w:lang w:val="en-GB"/>
    </w:rPr>
  </w:style>
  <w:style w:type="paragraph" w:styleId="Heading2">
    <w:name w:val="heading 2"/>
    <w:basedOn w:val="Normal"/>
    <w:next w:val="Normal"/>
    <w:link w:val="Heading2Char"/>
    <w:uiPriority w:val="9"/>
    <w:semiHidden/>
    <w:unhideWhenUsed/>
    <w:qFormat/>
    <w:rsid w:val="005C6904"/>
    <w:pPr>
      <w:keepNext/>
      <w:keepLines/>
      <w:spacing w:before="40" w:after="0"/>
      <w:outlineLvl w:val="1"/>
    </w:pPr>
    <w:rPr>
      <w:rFonts w:asciiTheme="majorHAnsi" w:eastAsiaTheme="majorEastAsia" w:hAnsiTheme="majorHAnsi" w:cstheme="majorBidi"/>
      <w:color w:val="2F5496" w:themeColor="accent1" w:themeShade="BF"/>
      <w:sz w:val="26"/>
      <w:szCs w:val="26"/>
      <w:lang w:val="en-GB"/>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312E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2EFD"/>
    <w:rPr>
      <w:kern w:val="0"/>
      <w:lang w:val="en-US"/>
    </w:rPr>
  </w:style>
  <w:style w:type="paragraph" w:styleId="Footer">
    <w:name w:val="footer"/>
    <w:basedOn w:val="Normal"/>
    <w:link w:val="FooterChar"/>
    <w:uiPriority w:val="99"/>
    <w:unhideWhenUsed/>
    <w:rsid w:val="00312E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2EFD"/>
    <w:rPr>
      <w:kern w:val="0"/>
      <w:lang w:val="en-US"/>
    </w:rPr>
  </w:style>
  <w:style w:type="paragraph" w:styleId="ListParagraph">
    <w:name w:val="List Paragraph"/>
    <w:aliases w:val="List Paragraph1,Lijstalinea,Table of contents numbered,F5 List Paragraph,Normal bullet 2,Bullet list,Numbered List,1st level - Bullet List Paragraph,Lettre d'introduction,Paragrafo elenco,Paragraph,Bullet EY,List Paragraph11,Bullet 1"/>
    <w:basedOn w:val="Normal"/>
    <w:link w:val="ListParagraphChar"/>
    <w:uiPriority w:val="34"/>
    <w:qFormat/>
    <w:rsid w:val="00312EFD"/>
    <w:pPr>
      <w:spacing w:after="0" w:line="360" w:lineRule="auto"/>
      <w:ind w:left="720"/>
      <w:contextualSpacing/>
      <w:jc w:val="both"/>
    </w:pPr>
    <w:rPr>
      <w:rFonts w:eastAsia="Times New Roman" w:cs="Times New Roman"/>
      <w:szCs w:val="24"/>
      <w:lang w:val="el-GR" w:eastAsia="el-GR"/>
    </w:rPr>
  </w:style>
  <w:style w:type="character" w:customStyle="1" w:styleId="ListParagraphChar">
    <w:name w:val="List Paragraph Char"/>
    <w:aliases w:val="List Paragraph1 Char,Lijstalinea Char,Table of contents numbered Char,F5 List Paragraph Char,Normal bullet 2 Char,Bullet list Char,Numbered List Char,1st level - Bullet List Paragraph Char,Lettre d'introduction Char,Paragraph Char"/>
    <w:link w:val="ListParagraph"/>
    <w:uiPriority w:val="34"/>
    <w:qFormat/>
    <w:rsid w:val="00312EFD"/>
    <w:rPr>
      <w:rFonts w:eastAsia="Times New Roman" w:cs="Times New Roman"/>
      <w:kern w:val="0"/>
      <w:szCs w:val="24"/>
      <w:lang w:val="el-GR" w:eastAsia="el-GR"/>
    </w:rPr>
  </w:style>
  <w:style w:type="character" w:styleId="Hyperlink">
    <w:name w:val="Hyperlink"/>
    <w:basedOn w:val="DefaultParagraphFont"/>
    <w:uiPriority w:val="99"/>
    <w:unhideWhenUsed/>
    <w:rsid w:val="00312EFD"/>
    <w:rPr>
      <w:color w:val="0000FF"/>
      <w:u w:val="single"/>
    </w:rPr>
  </w:style>
  <w:style w:type="paragraph" w:styleId="FootnoteText">
    <w:name w:val="footnote text"/>
    <w:basedOn w:val="Normal"/>
    <w:link w:val="FootnoteTextChar"/>
    <w:uiPriority w:val="99"/>
    <w:semiHidden/>
    <w:unhideWhenUsed/>
    <w:rsid w:val="00312EF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12EFD"/>
    <w:rPr>
      <w:kern w:val="0"/>
      <w:sz w:val="20"/>
      <w:szCs w:val="20"/>
      <w:lang w:val="en-US"/>
    </w:rPr>
  </w:style>
  <w:style w:type="character" w:styleId="FootnoteReference">
    <w:name w:val="footnote reference"/>
    <w:basedOn w:val="DefaultParagraphFont"/>
    <w:uiPriority w:val="99"/>
    <w:semiHidden/>
    <w:unhideWhenUsed/>
    <w:rsid w:val="00312EFD"/>
    <w:rPr>
      <w:vertAlign w:val="superscript"/>
    </w:rPr>
  </w:style>
  <w:style w:type="table" w:styleId="TableGrid">
    <w:name w:val="Table Grid"/>
    <w:basedOn w:val="TableNormal"/>
    <w:uiPriority w:val="39"/>
    <w:rsid w:val="003D51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5C6904"/>
    <w:rPr>
      <w:rFonts w:asciiTheme="majorHAnsi" w:eastAsiaTheme="majorEastAsia" w:hAnsiTheme="majorHAnsi" w:cstheme="majorBidi"/>
      <w:color w:val="2F5496" w:themeColor="accent1" w:themeShade="BF"/>
      <w:kern w:val="0"/>
      <w:sz w:val="32"/>
      <w:szCs w:val="32"/>
    </w:rPr>
  </w:style>
  <w:style w:type="character" w:customStyle="1" w:styleId="Heading2Char">
    <w:name w:val="Heading 2 Char"/>
    <w:basedOn w:val="DefaultParagraphFont"/>
    <w:link w:val="Heading2"/>
    <w:uiPriority w:val="9"/>
    <w:rsid w:val="005C6904"/>
    <w:rPr>
      <w:rFonts w:asciiTheme="majorHAnsi" w:eastAsiaTheme="majorEastAsia" w:hAnsiTheme="majorHAnsi" w:cstheme="majorBidi"/>
      <w:color w:val="2F5496" w:themeColor="accent1" w:themeShade="BF"/>
      <w:kern w:val="0"/>
      <w:sz w:val="26"/>
      <w:szCs w:val="26"/>
    </w:rPr>
  </w:style>
  <w:style w:type="paragraph" w:styleId="TOC1">
    <w:name w:val="toc 1"/>
    <w:basedOn w:val="Normal"/>
    <w:next w:val="Normal"/>
    <w:autoRedefine/>
    <w:uiPriority w:val="39"/>
    <w:unhideWhenUsed/>
    <w:rsid w:val="005C6904"/>
    <w:pPr>
      <w:spacing w:after="100"/>
    </w:pPr>
    <w:rPr>
      <w:lang w:val="el-GR"/>
    </w:rPr>
  </w:style>
  <w:style w:type="paragraph" w:styleId="TOC2">
    <w:name w:val="toc 2"/>
    <w:basedOn w:val="Normal"/>
    <w:next w:val="Normal"/>
    <w:autoRedefine/>
    <w:uiPriority w:val="39"/>
    <w:unhideWhenUsed/>
    <w:rsid w:val="005C6904"/>
    <w:pPr>
      <w:spacing w:after="100"/>
      <w:ind w:left="220"/>
    </w:pPr>
    <w:rPr>
      <w:lang w:val="el-GR"/>
    </w:rPr>
  </w:style>
  <w:style w:type="paragraph" w:styleId="TOCHeading">
    <w:name w:val="TOC Heading"/>
    <w:basedOn w:val="Heading1"/>
    <w:next w:val="Normal"/>
    <w:uiPriority w:val="39"/>
    <w:unhideWhenUsed/>
    <w:qFormat/>
    <w:rsid w:val="00E65A9E"/>
    <w:pPr>
      <w:outlineLvl w:val="9"/>
    </w:pPr>
    <w:rPr>
      <w:lang w:val="en-US"/>
    </w:rPr>
  </w:style>
  <w:style w:type="table" w:customStyle="1" w:styleId="TableNormal1">
    <w:name w:val="Table Normal1"/>
    <w:uiPriority w:val="2"/>
    <w:semiHidden/>
    <w:unhideWhenUsed/>
    <w:qFormat/>
    <w:rsid w:val="00D61FE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D61FE1"/>
    <w:pPr>
      <w:widowControl w:val="0"/>
      <w:autoSpaceDE w:val="0"/>
      <w:autoSpaceDN w:val="0"/>
      <w:spacing w:after="0" w:line="240" w:lineRule="auto"/>
      <w:ind w:left="107"/>
    </w:pPr>
    <w:rPr>
      <w:rFonts w:ascii="Times New Roman" w:eastAsia="Times New Roman" w:hAnsi="Times New Roman" w:cs="Times New Roman"/>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widowControl w:val="0"/>
      <w:spacing w:after="0" w:line="240" w:lineRule="auto"/>
    </w:pPr>
    <w:tblPr>
      <w:tblStyleRowBandSize w:val="1"/>
      <w:tblStyleColBandSize w:val="1"/>
      <w:tblCellMar>
        <w:left w:w="0" w:type="dxa"/>
        <w:right w:w="0" w:type="dxa"/>
      </w:tblCellMar>
    </w:tblPr>
  </w:style>
  <w:style w:type="table" w:customStyle="1" w:styleId="a0">
    <w:basedOn w:val="TableNormal"/>
    <w:pPr>
      <w:widowControl w:val="0"/>
      <w:spacing w:after="0" w:line="240" w:lineRule="auto"/>
    </w:pPr>
    <w:tblPr>
      <w:tblStyleRowBandSize w:val="1"/>
      <w:tblStyleColBandSize w:val="1"/>
      <w:tblCellMar>
        <w:left w:w="0" w:type="dxa"/>
        <w:right w:w="0" w:type="dxa"/>
      </w:tblCellMar>
    </w:tblPr>
  </w:style>
  <w:style w:type="character" w:styleId="PlaceholderText">
    <w:name w:val="Placeholder Text"/>
    <w:basedOn w:val="DefaultParagraphFont"/>
    <w:uiPriority w:val="99"/>
    <w:semiHidden/>
    <w:rsid w:val="008C7636"/>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jp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на Office">
  <a:themeElements>
    <a:clrScheme name="О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ozxrD2smkgjCsQW7d0YSVhb8atA==">CgMxLjAyCGguZ2pkZ3hzOAByITFhUWRaeTZQREhfcGQxY05aRWZCdy1Rc05ZVW1pUEhDVQ==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698</Words>
  <Characters>4929</Characters>
  <Application>Microsoft Office Word</Application>
  <DocSecurity>0</DocSecurity>
  <Lines>176</Lines>
  <Paragraphs>49</Paragraphs>
  <ScaleCrop>false</ScaleCrop>
  <Company/>
  <LinksUpToDate>false</LinksUpToDate>
  <CharactersWithSpaces>5578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Slaveiko</dc:creator>
  <cp:lastModifiedBy>Sefa Cavdaroglu</cp:lastModifiedBy>
  <cp:revision>1</cp:revision>
  <dcterms:created xsi:type="dcterms:W3CDTF">2024-12-02T08:33:00Z</dcterms:created>
  <dcterms:modified xsi:type="dcterms:W3CDTF">2025-09-02T08:24:00Z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4299d776cfcc5d26ed09f9abe0db3a2a0005b140e21503adcac1b5a3dcaa6976</vt:lpwstr>
  </property>
</Properties>
</file>